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0"/>
        <w:gridCol w:w="5729"/>
        <w:gridCol w:w="1936"/>
      </w:tblGrid>
      <w:tr w:rsidR="00F23A8B" w:rsidRPr="008F3B88" w14:paraId="5392A016" w14:textId="77777777" w:rsidTr="001D629D">
        <w:tc>
          <w:tcPr>
            <w:tcW w:w="1680" w:type="dxa"/>
          </w:tcPr>
          <w:p w14:paraId="217000DB" w14:textId="77777777" w:rsidR="00F23A8B" w:rsidRPr="00203642" w:rsidRDefault="00F23A8B" w:rsidP="00F23A8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642">
              <w:rPr>
                <w:rFonts w:ascii="Times New Roman" w:hAnsi="Times New Roman" w:cs="Times New Roman"/>
                <w:b/>
                <w:sz w:val="24"/>
                <w:szCs w:val="24"/>
              </w:rPr>
              <w:t>Disclaimer</w:t>
            </w:r>
          </w:p>
        </w:tc>
        <w:tc>
          <w:tcPr>
            <w:tcW w:w="5729" w:type="dxa"/>
          </w:tcPr>
          <w:p w14:paraId="60DD8FE6" w14:textId="77777777" w:rsidR="00F23A8B" w:rsidRPr="00203642" w:rsidRDefault="00F23A8B" w:rsidP="00F23A8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642">
              <w:rPr>
                <w:rFonts w:ascii="Times New Roman" w:hAnsi="Times New Roman" w:cs="Times New Roman"/>
                <w:b/>
                <w:sz w:val="24"/>
                <w:szCs w:val="24"/>
              </w:rPr>
              <w:t>Text</w:t>
            </w:r>
          </w:p>
        </w:tc>
        <w:tc>
          <w:tcPr>
            <w:tcW w:w="1936" w:type="dxa"/>
          </w:tcPr>
          <w:p w14:paraId="2EE64931" w14:textId="77777777" w:rsidR="00F23A8B" w:rsidRPr="00203642" w:rsidRDefault="00F23A8B" w:rsidP="00F23A8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642">
              <w:rPr>
                <w:rFonts w:ascii="Times New Roman" w:hAnsi="Times New Roman" w:cs="Times New Roman"/>
                <w:b/>
                <w:sz w:val="24"/>
                <w:szCs w:val="24"/>
              </w:rPr>
              <w:t>Name of document/page (where it appears)</w:t>
            </w:r>
          </w:p>
        </w:tc>
      </w:tr>
      <w:tr w:rsidR="00F23A8B" w:rsidRPr="008F3B88" w14:paraId="03CC70D4" w14:textId="77777777" w:rsidTr="001D629D">
        <w:tc>
          <w:tcPr>
            <w:tcW w:w="1680" w:type="dxa"/>
          </w:tcPr>
          <w:p w14:paraId="3B144A2D" w14:textId="48C0BAD0" w:rsidR="00F23A8B" w:rsidRPr="00203642" w:rsidRDefault="00620F34" w:rsidP="0054442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F34">
              <w:rPr>
                <w:rFonts w:ascii="Times New Roman" w:hAnsi="Times New Roman" w:cs="Times New Roman"/>
                <w:b/>
                <w:sz w:val="24"/>
                <w:szCs w:val="24"/>
              </w:rPr>
              <w:t>How to complain</w:t>
            </w:r>
          </w:p>
        </w:tc>
        <w:tc>
          <w:tcPr>
            <w:tcW w:w="5729" w:type="dxa"/>
          </w:tcPr>
          <w:p w14:paraId="2F727661" w14:textId="23C0DF52" w:rsidR="000E0539" w:rsidRDefault="000F72B7" w:rsidP="0054442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E0539" w:rsidRPr="000E0539">
              <w:rPr>
                <w:rFonts w:ascii="Times New Roman" w:hAnsi="Times New Roman" w:cs="Times New Roman"/>
                <w:sz w:val="24"/>
                <w:szCs w:val="24"/>
              </w:rPr>
              <w:t>ustomers and individuals who are aggrieved about the services</w:t>
            </w:r>
            <w:r w:rsidR="000E0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539" w:rsidRPr="000E0539">
              <w:rPr>
                <w:rFonts w:ascii="Times New Roman" w:hAnsi="Times New Roman" w:cs="Times New Roman"/>
                <w:sz w:val="24"/>
                <w:szCs w:val="24"/>
              </w:rPr>
              <w:t xml:space="preserve">or products offered by </w:t>
            </w:r>
            <w:r w:rsidR="00E83F97" w:rsidRPr="009F52D1"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r w:rsidR="002C2314">
              <w:rPr>
                <w:rFonts w:ascii="Times New Roman" w:hAnsi="Times New Roman" w:cs="Times New Roman"/>
                <w:i/>
                <w:sz w:val="24"/>
                <w:szCs w:val="24"/>
              </w:rPr>
              <w:t>FinTech Lab Participant</w:t>
            </w:r>
            <w:r w:rsidR="00E83F97" w:rsidRPr="009F52D1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  <w:r w:rsidR="000E0539" w:rsidRPr="000E0539">
              <w:rPr>
                <w:rFonts w:ascii="Times New Roman" w:hAnsi="Times New Roman" w:cs="Times New Roman"/>
                <w:sz w:val="24"/>
                <w:szCs w:val="24"/>
              </w:rPr>
              <w:t xml:space="preserve"> or their staff may complain to</w:t>
            </w:r>
            <w:r w:rsidR="00E83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539" w:rsidRPr="000E053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E83F97">
              <w:rPr>
                <w:rFonts w:ascii="Times New Roman" w:hAnsi="Times New Roman" w:cs="Times New Roman"/>
                <w:sz w:val="24"/>
                <w:szCs w:val="24"/>
              </w:rPr>
              <w:t>Astana Financial Services Authority (“AFSA”), financial regulator of the Astana International Financial Centre.</w:t>
            </w:r>
          </w:p>
          <w:p w14:paraId="0DE17A06" w14:textId="1E12FC5E" w:rsidR="0099447A" w:rsidRDefault="0099447A" w:rsidP="00544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2DA5A" w14:textId="44EB8F5C" w:rsidR="004E4305" w:rsidRDefault="002F5327" w:rsidP="00544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8F3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A22" w:rsidRPr="008F3B88">
              <w:rPr>
                <w:rFonts w:ascii="Times New Roman" w:hAnsi="Times New Roman" w:cs="Times New Roman"/>
                <w:sz w:val="24"/>
                <w:szCs w:val="24"/>
              </w:rPr>
              <w:t xml:space="preserve">lodge a complaint </w:t>
            </w:r>
            <w:r w:rsidR="0099447A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4E6A22" w:rsidRPr="008F3B88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8F3B88">
              <w:rPr>
                <w:rFonts w:ascii="Times New Roman" w:hAnsi="Times New Roman" w:cs="Times New Roman"/>
                <w:sz w:val="24"/>
                <w:szCs w:val="24"/>
              </w:rPr>
              <w:t xml:space="preserve">AFSA </w:t>
            </w:r>
            <w:r w:rsidR="00753E77">
              <w:rPr>
                <w:rFonts w:ascii="Times New Roman" w:hAnsi="Times New Roman" w:cs="Times New Roman"/>
                <w:sz w:val="24"/>
                <w:szCs w:val="24"/>
              </w:rPr>
              <w:t>contact</w:t>
            </w:r>
            <w:r w:rsidR="004E430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42F951E" w14:textId="2070A7C5" w:rsidR="004E4305" w:rsidRPr="0090404C" w:rsidRDefault="008F3B88" w:rsidP="0054442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C">
              <w:rPr>
                <w:rFonts w:ascii="Times New Roman" w:hAnsi="Times New Roman" w:cs="Times New Roman"/>
                <w:sz w:val="24"/>
                <w:szCs w:val="24"/>
              </w:rPr>
              <w:t>+7(7172) 64 7</w:t>
            </w:r>
            <w:r w:rsidR="00BF70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4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0E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4E4305" w:rsidRPr="009040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DC00D4" w14:textId="3929CE42" w:rsidR="004E4305" w:rsidRDefault="005A0D4A" w:rsidP="00544426">
            <w:pPr>
              <w:pStyle w:val="a6"/>
              <w:numPr>
                <w:ilvl w:val="0"/>
                <w:numId w:val="2"/>
              </w:numPr>
              <w:jc w:val="both"/>
            </w:pPr>
            <w:hyperlink r:id="rId10" w:history="1">
              <w:r w:rsidRPr="005607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fintechlab@afsa.kz</w:t>
              </w:r>
            </w:hyperlink>
            <w:r w:rsidR="004E4305">
              <w:t>;</w:t>
            </w:r>
            <w:r w:rsidR="007167D8">
              <w:t xml:space="preserve"> </w:t>
            </w:r>
            <w:r w:rsidR="007167D8" w:rsidRPr="009F52D1">
              <w:rPr>
                <w:rFonts w:ascii="Times New Roman" w:hAnsi="Times New Roman" w:cs="Times New Roman"/>
              </w:rPr>
              <w:t>or</w:t>
            </w:r>
          </w:p>
          <w:p w14:paraId="1DFA2C86" w14:textId="5AF233E9" w:rsidR="009B1335" w:rsidRPr="007645D1" w:rsidRDefault="007645D1" w:rsidP="0054442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D1">
              <w:rPr>
                <w:rFonts w:ascii="Times New Roman" w:hAnsi="Times New Roman" w:cs="Times New Roman"/>
                <w:sz w:val="24"/>
                <w:szCs w:val="24"/>
              </w:rPr>
              <w:t>Mangilik El, bldg 55/17 С3.2, Astana city, The Republic of Kazakhstan</w:t>
            </w:r>
          </w:p>
        </w:tc>
        <w:tc>
          <w:tcPr>
            <w:tcW w:w="1936" w:type="dxa"/>
          </w:tcPr>
          <w:p w14:paraId="0328DB5D" w14:textId="48F8AAF7" w:rsidR="00ED2675" w:rsidRDefault="00593765" w:rsidP="0054442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Client</w:t>
            </w:r>
            <w:r w:rsidR="00ED2675">
              <w:rPr>
                <w:rFonts w:ascii="Times New Roman" w:hAnsi="Times New Roman" w:cs="Times New Roman"/>
                <w:sz w:val="24"/>
                <w:szCs w:val="24"/>
              </w:rPr>
              <w:t xml:space="preserve"> agreements; and</w:t>
            </w:r>
          </w:p>
          <w:p w14:paraId="24CED130" w14:textId="0AABEABD" w:rsidR="00D46005" w:rsidRDefault="008F3B88" w:rsidP="0054442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Complaints Policy</w:t>
            </w:r>
            <w:r w:rsidR="0055577C">
              <w:rPr>
                <w:rFonts w:ascii="Times New Roman" w:hAnsi="Times New Roman" w:cs="Times New Roman"/>
                <w:sz w:val="24"/>
                <w:szCs w:val="24"/>
              </w:rPr>
              <w:t>/Procedure</w:t>
            </w:r>
            <w:r w:rsidR="001369B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46005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</w:p>
          <w:p w14:paraId="04BC8C9C" w14:textId="0059152D" w:rsidR="0029307B" w:rsidRDefault="00D46005" w:rsidP="0054442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369B5">
              <w:rPr>
                <w:rFonts w:ascii="Times New Roman" w:hAnsi="Times New Roman" w:cs="Times New Roman"/>
                <w:sz w:val="24"/>
                <w:szCs w:val="24"/>
              </w:rPr>
              <w:t>omplaints section of website</w:t>
            </w:r>
            <w:r w:rsidR="002930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</w:p>
          <w:p w14:paraId="2C7446CA" w14:textId="6937DCA5" w:rsidR="00D46005" w:rsidRPr="008F3B88" w:rsidRDefault="00D46005" w:rsidP="0054442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05">
              <w:rPr>
                <w:rFonts w:ascii="Times New Roman" w:hAnsi="Times New Roman" w:cs="Times New Roman"/>
                <w:sz w:val="24"/>
                <w:szCs w:val="24"/>
              </w:rPr>
              <w:t>Footer of website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A8B" w:rsidRPr="008F3B88" w14:paraId="572077E5" w14:textId="77777777" w:rsidTr="001D629D">
        <w:tc>
          <w:tcPr>
            <w:tcW w:w="1680" w:type="dxa"/>
          </w:tcPr>
          <w:p w14:paraId="55112664" w14:textId="77777777" w:rsidR="00F23A8B" w:rsidRPr="00203642" w:rsidRDefault="00F23A8B" w:rsidP="0054442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642">
              <w:rPr>
                <w:rFonts w:ascii="Times New Roman" w:hAnsi="Times New Roman" w:cs="Times New Roman"/>
                <w:b/>
                <w:sz w:val="24"/>
                <w:szCs w:val="24"/>
              </w:rPr>
              <w:t>On being regulated</w:t>
            </w:r>
          </w:p>
        </w:tc>
        <w:tc>
          <w:tcPr>
            <w:tcW w:w="5729" w:type="dxa"/>
          </w:tcPr>
          <w:p w14:paraId="7E142D58" w14:textId="5CCB04C5" w:rsidR="00F65479" w:rsidRDefault="00F65479" w:rsidP="0054442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2D1"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r w:rsidR="00544426">
              <w:rPr>
                <w:rFonts w:ascii="Times New Roman" w:hAnsi="Times New Roman" w:cs="Times New Roman"/>
                <w:i/>
                <w:sz w:val="24"/>
                <w:szCs w:val="24"/>
              </w:rPr>
              <w:t>FinTech Lab Participant</w:t>
            </w:r>
            <w:r w:rsidRPr="009F52D1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  <w:r w:rsidRPr="008F3B88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authorised by the financial regulator of the AIFC, Astana Financial Services Authority (“AFSA”), to </w:t>
            </w:r>
            <w:r w:rsidR="004F50C6">
              <w:rPr>
                <w:rFonts w:ascii="Times New Roman" w:hAnsi="Times New Roman" w:cs="Times New Roman"/>
                <w:sz w:val="24"/>
                <w:szCs w:val="24"/>
              </w:rPr>
              <w:t>conduct</w:t>
            </w:r>
            <w:r w:rsidR="00634DBA">
              <w:rPr>
                <w:rFonts w:ascii="Times New Roman" w:hAnsi="Times New Roman" w:cs="Times New Roman"/>
                <w:sz w:val="24"/>
                <w:szCs w:val="24"/>
              </w:rPr>
              <w:t xml:space="preserve"> the activity(-ies)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2D1">
              <w:rPr>
                <w:rFonts w:ascii="Times New Roman" w:hAnsi="Times New Roman" w:cs="Times New Roman"/>
                <w:i/>
                <w:sz w:val="24"/>
                <w:szCs w:val="24"/>
              </w:rPr>
              <w:t>[list the Permitted Activities as specified in the Licence provided by the AFSA]</w:t>
            </w:r>
            <w:r w:rsidRPr="008F3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088">
              <w:rPr>
                <w:rFonts w:ascii="Times New Roman" w:hAnsi="Times New Roman" w:cs="Times New Roman"/>
                <w:sz w:val="24"/>
                <w:szCs w:val="24"/>
              </w:rPr>
              <w:t>in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371" w:rsidRPr="008B4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</w:t>
            </w:r>
            <w:r w:rsidR="008B4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ing</w:t>
            </w:r>
            <w:r w:rsidR="008B4371" w:rsidRPr="008B4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environment</w:t>
            </w:r>
            <w:r w:rsidR="008B4371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3B18FD">
              <w:rPr>
                <w:rFonts w:ascii="Times New Roman" w:hAnsi="Times New Roman" w:cs="Times New Roman"/>
                <w:sz w:val="24"/>
                <w:szCs w:val="24"/>
              </w:rPr>
              <w:t>FinTech Lab*</w:t>
            </w:r>
            <w:r w:rsidR="003B18FD" w:rsidRPr="003B18FD">
              <w:rPr>
                <w:rFonts w:ascii="Times New Roman" w:hAnsi="Times New Roman" w:cs="Times New Roman"/>
                <w:sz w:val="24"/>
                <w:szCs w:val="24"/>
              </w:rPr>
              <w:t xml:space="preserve"> (AIFC regulatory sandbox)</w:t>
            </w:r>
            <w:r w:rsidR="00034088">
              <w:rPr>
                <w:rFonts w:ascii="Times New Roman" w:hAnsi="Times New Roman" w:cs="Times New Roman"/>
                <w:sz w:val="24"/>
                <w:szCs w:val="24"/>
              </w:rPr>
              <w:t xml:space="preserve"> under</w:t>
            </w:r>
            <w:r w:rsidR="00D46005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="0003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E65">
              <w:rPr>
                <w:rFonts w:ascii="Times New Roman" w:hAnsi="Times New Roman" w:cs="Times New Roman"/>
                <w:sz w:val="24"/>
                <w:szCs w:val="24"/>
              </w:rPr>
              <w:t>Licence #</w:t>
            </w:r>
            <w:r w:rsidR="00691E65" w:rsidRPr="009F52D1">
              <w:rPr>
                <w:rFonts w:ascii="Times New Roman" w:hAnsi="Times New Roman" w:cs="Times New Roman"/>
                <w:i/>
                <w:sz w:val="24"/>
                <w:szCs w:val="24"/>
              </w:rPr>
              <w:t>[insert licence number]</w:t>
            </w:r>
            <w:r w:rsidR="00691E65">
              <w:rPr>
                <w:rFonts w:ascii="Times New Roman" w:hAnsi="Times New Roman" w:cs="Times New Roman"/>
                <w:sz w:val="24"/>
                <w:szCs w:val="24"/>
              </w:rPr>
              <w:t xml:space="preserve"> with expiry date of </w:t>
            </w:r>
            <w:r w:rsidR="00691E65" w:rsidRPr="009F52D1">
              <w:rPr>
                <w:rFonts w:ascii="Times New Roman" w:hAnsi="Times New Roman" w:cs="Times New Roman"/>
                <w:i/>
                <w:sz w:val="24"/>
                <w:szCs w:val="24"/>
              </w:rPr>
              <w:t>[insert expiry date of licence]</w:t>
            </w:r>
            <w:r w:rsidRPr="003B18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90375">
              <w:rPr>
                <w:rFonts w:ascii="Times New Roman" w:hAnsi="Times New Roman" w:cs="Times New Roman"/>
                <w:sz w:val="24"/>
                <w:szCs w:val="24"/>
              </w:rPr>
              <w:t xml:space="preserve">Status of </w:t>
            </w:r>
            <w:r w:rsidR="00172672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34207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172672">
              <w:rPr>
                <w:rFonts w:ascii="Times New Roman" w:hAnsi="Times New Roman" w:cs="Times New Roman"/>
                <w:sz w:val="24"/>
                <w:szCs w:val="24"/>
              </w:rPr>
              <w:t xml:space="preserve">icence and its validity </w:t>
            </w:r>
            <w:r w:rsidR="003B18FD">
              <w:rPr>
                <w:rFonts w:ascii="Times New Roman" w:hAnsi="Times New Roman" w:cs="Times New Roman"/>
                <w:sz w:val="24"/>
                <w:szCs w:val="24"/>
              </w:rPr>
              <w:t>may be verified</w:t>
            </w:r>
            <w:r w:rsidRPr="008F3B88">
              <w:rPr>
                <w:rFonts w:ascii="Times New Roman" w:hAnsi="Times New Roman" w:cs="Times New Roman"/>
                <w:sz w:val="24"/>
                <w:szCs w:val="24"/>
              </w:rPr>
              <w:t xml:space="preserve"> at the AFSA website</w:t>
            </w:r>
            <w:r w:rsidRPr="009547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11" w:history="1">
              <w:r w:rsidRPr="005607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www.afsa.kz</w:t>
              </w:r>
            </w:hyperlink>
            <w:r w:rsidRPr="0095477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71C7C0E" w14:textId="4151E12A" w:rsidR="00F65479" w:rsidRPr="00B76462" w:rsidRDefault="00F65479" w:rsidP="0054442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462">
              <w:rPr>
                <w:rFonts w:ascii="Times New Roman" w:hAnsi="Times New Roman" w:cs="Times New Roman"/>
                <w:sz w:val="32"/>
                <w:szCs w:val="32"/>
              </w:rPr>
              <w:t>*</w:t>
            </w:r>
            <w:r w:rsidRPr="00B76462">
              <w:rPr>
                <w:rFonts w:ascii="Times New Roman" w:hAnsi="Times New Roman" w:cs="Times New Roman"/>
                <w:sz w:val="24"/>
                <w:szCs w:val="24"/>
              </w:rPr>
              <w:t xml:space="preserve"> FinTech Lab is a regulatory sandbox that allows firms to provide financial services in a </w:t>
            </w:r>
            <w:r w:rsidRPr="00B76462"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r w:rsidR="00342071">
              <w:rPr>
                <w:rFonts w:ascii="Times New Roman" w:hAnsi="Times New Roman" w:cs="Times New Roman"/>
                <w:b/>
                <w:sz w:val="24"/>
                <w:szCs w:val="24"/>
              </w:rPr>
              <w:t>ing</w:t>
            </w:r>
            <w:r w:rsidRPr="00B76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environment</w:t>
            </w:r>
            <w:r w:rsidRPr="00B76462">
              <w:rPr>
                <w:rFonts w:ascii="Times New Roman" w:hAnsi="Times New Roman" w:cs="Times New Roman"/>
                <w:sz w:val="24"/>
                <w:szCs w:val="24"/>
              </w:rPr>
              <w:t xml:space="preserve"> with individual regulatory requirements set up by the AFSA and subject to satisfaction of specific Licence conditions, including limits on size of transactions</w:t>
            </w:r>
            <w:r w:rsidR="003C0D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6462">
              <w:rPr>
                <w:rFonts w:ascii="Times New Roman" w:hAnsi="Times New Roman" w:cs="Times New Roman"/>
                <w:sz w:val="24"/>
                <w:szCs w:val="24"/>
              </w:rPr>
              <w:t>number of clients</w:t>
            </w:r>
            <w:r w:rsidR="003C0DBD">
              <w:rPr>
                <w:rFonts w:ascii="Times New Roman" w:hAnsi="Times New Roman" w:cs="Times New Roman"/>
                <w:sz w:val="24"/>
                <w:szCs w:val="24"/>
              </w:rPr>
              <w:t xml:space="preserve"> etc</w:t>
            </w:r>
            <w:r w:rsidRPr="00B76462">
              <w:rPr>
                <w:rFonts w:ascii="Times New Roman" w:hAnsi="Times New Roman" w:cs="Times New Roman"/>
                <w:sz w:val="24"/>
                <w:szCs w:val="24"/>
              </w:rPr>
              <w:t>. FinTech Lab was established in the AIFC by the AFSA to facilitate development of innovation in financial industry.</w:t>
            </w:r>
            <w:r w:rsidR="00404DE0" w:rsidRPr="00B7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6D26" w:rsidRPr="00B76462">
              <w:rPr>
                <w:rFonts w:ascii="Times New Roman" w:hAnsi="Times New Roman" w:cs="Times New Roman"/>
                <w:sz w:val="24"/>
                <w:szCs w:val="24"/>
              </w:rPr>
              <w:t xml:space="preserve">It is anticipated that </w:t>
            </w:r>
            <w:r w:rsidR="00D43F7D" w:rsidRPr="00B76462">
              <w:rPr>
                <w:rFonts w:ascii="Times New Roman" w:hAnsi="Times New Roman" w:cs="Times New Roman"/>
                <w:sz w:val="24"/>
                <w:szCs w:val="24"/>
              </w:rPr>
              <w:t xml:space="preserve">after completion of testing in FinTech Lab this firm </w:t>
            </w:r>
            <w:r w:rsidR="00A143BA" w:rsidRPr="00B76462">
              <w:rPr>
                <w:rFonts w:ascii="Times New Roman" w:hAnsi="Times New Roman" w:cs="Times New Roman"/>
                <w:sz w:val="24"/>
                <w:szCs w:val="24"/>
              </w:rPr>
              <w:t>would</w:t>
            </w:r>
            <w:r w:rsidR="00DC191A" w:rsidRPr="00B7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957" w:rsidRPr="00B76462">
              <w:rPr>
                <w:rFonts w:ascii="Times New Roman" w:hAnsi="Times New Roman" w:cs="Times New Roman"/>
                <w:sz w:val="24"/>
                <w:szCs w:val="24"/>
              </w:rPr>
              <w:t>continue providing services under</w:t>
            </w:r>
            <w:r w:rsidR="00DC191A" w:rsidRPr="00B7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FA5" w:rsidRPr="00B76462">
              <w:rPr>
                <w:rFonts w:ascii="Times New Roman" w:hAnsi="Times New Roman" w:cs="Times New Roman"/>
                <w:sz w:val="24"/>
                <w:szCs w:val="24"/>
              </w:rPr>
              <w:t xml:space="preserve">applicable AIFC </w:t>
            </w:r>
            <w:r w:rsidR="003C0DBD">
              <w:rPr>
                <w:rFonts w:ascii="Times New Roman" w:hAnsi="Times New Roman" w:cs="Times New Roman"/>
                <w:sz w:val="24"/>
                <w:szCs w:val="24"/>
              </w:rPr>
              <w:t>Acts</w:t>
            </w:r>
            <w:r w:rsidR="00DC191A" w:rsidRPr="00B76462">
              <w:rPr>
                <w:rFonts w:ascii="Times New Roman" w:hAnsi="Times New Roman" w:cs="Times New Roman"/>
                <w:sz w:val="24"/>
                <w:szCs w:val="24"/>
              </w:rPr>
              <w:t xml:space="preserve">, however it is also possible that </w:t>
            </w:r>
            <w:r w:rsidR="00204E29" w:rsidRPr="00B76462">
              <w:rPr>
                <w:rFonts w:ascii="Times New Roman" w:hAnsi="Times New Roman" w:cs="Times New Roman"/>
                <w:sz w:val="24"/>
                <w:szCs w:val="24"/>
              </w:rPr>
              <w:t xml:space="preserve">this firm </w:t>
            </w:r>
            <w:r w:rsidR="00AE2DA0" w:rsidRPr="00B76462">
              <w:rPr>
                <w:rFonts w:ascii="Times New Roman" w:hAnsi="Times New Roman" w:cs="Times New Roman"/>
                <w:sz w:val="24"/>
                <w:szCs w:val="24"/>
              </w:rPr>
              <w:t>may not continue providing services</w:t>
            </w:r>
            <w:r w:rsidR="00DC6864" w:rsidRPr="00B76462">
              <w:rPr>
                <w:rFonts w:ascii="Times New Roman" w:hAnsi="Times New Roman" w:cs="Times New Roman"/>
                <w:sz w:val="24"/>
                <w:szCs w:val="24"/>
              </w:rPr>
              <w:t xml:space="preserve"> in or from AIFC. </w:t>
            </w:r>
          </w:p>
          <w:p w14:paraId="4AD0254A" w14:textId="599174F6" w:rsidR="00F65479" w:rsidRPr="00B76462" w:rsidRDefault="00F65479" w:rsidP="0054442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B76462">
              <w:rPr>
                <w:rFonts w:ascii="Times New Roman" w:hAnsi="Times New Roman" w:cs="Times New Roman"/>
                <w:sz w:val="24"/>
                <w:szCs w:val="24"/>
              </w:rPr>
              <w:t xml:space="preserve">Given that the </w:t>
            </w:r>
            <w:r w:rsidR="003C0DBD">
              <w:rPr>
                <w:rFonts w:ascii="Times New Roman" w:hAnsi="Times New Roman" w:cs="Times New Roman"/>
                <w:sz w:val="24"/>
                <w:szCs w:val="24"/>
              </w:rPr>
              <w:t>FinTech Lab Participant</w:t>
            </w:r>
            <w:r w:rsidRPr="00B76462">
              <w:rPr>
                <w:rFonts w:ascii="Times New Roman" w:hAnsi="Times New Roman" w:cs="Times New Roman"/>
                <w:sz w:val="24"/>
                <w:szCs w:val="24"/>
              </w:rPr>
              <w:t xml:space="preserve"> offers services to </w:t>
            </w:r>
            <w:r w:rsidR="003C0DB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76462">
              <w:rPr>
                <w:rFonts w:ascii="Times New Roman" w:hAnsi="Times New Roman" w:cs="Times New Roman"/>
                <w:sz w:val="24"/>
                <w:szCs w:val="24"/>
              </w:rPr>
              <w:t>lients in a test</w:t>
            </w:r>
            <w:r w:rsidR="003C0DBD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B76462">
              <w:rPr>
                <w:rFonts w:ascii="Times New Roman" w:hAnsi="Times New Roman" w:cs="Times New Roman"/>
                <w:sz w:val="24"/>
                <w:szCs w:val="24"/>
              </w:rPr>
              <w:t xml:space="preserve"> regulatory environment and that risk is an integral part of innovation, there is a </w:t>
            </w:r>
            <w:r w:rsidRPr="00B76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chance of losing investments </w:t>
            </w:r>
            <w:r w:rsidR="00171065" w:rsidRPr="00B76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incurring other losses </w:t>
            </w:r>
            <w:r w:rsidR="001B0F1A" w:rsidRPr="00B76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associated with </w:t>
            </w:r>
            <w:r w:rsidR="00C94A2E" w:rsidRPr="00B76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using</w:t>
            </w:r>
            <w:r w:rsidR="001B0F1A" w:rsidRPr="00B76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the service</w:t>
            </w:r>
            <w:r w:rsidRPr="00B76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FC9813B" w14:textId="138C07CE" w:rsidR="008F3B88" w:rsidRPr="003F32A1" w:rsidRDefault="008F3B88" w:rsidP="00544426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936" w:type="dxa"/>
          </w:tcPr>
          <w:p w14:paraId="506FA846" w14:textId="77777777" w:rsidR="00F23A8B" w:rsidRDefault="00F23A8B" w:rsidP="0054442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B88">
              <w:rPr>
                <w:rFonts w:ascii="Times New Roman" w:hAnsi="Times New Roman" w:cs="Times New Roman"/>
                <w:sz w:val="24"/>
                <w:szCs w:val="24"/>
              </w:rPr>
              <w:t>Footer of website</w:t>
            </w:r>
            <w:r w:rsidR="00817FBA">
              <w:rPr>
                <w:rFonts w:ascii="Times New Roman" w:hAnsi="Times New Roman" w:cs="Times New Roman"/>
                <w:sz w:val="24"/>
                <w:szCs w:val="24"/>
              </w:rPr>
              <w:t xml:space="preserve"> (without *)</w:t>
            </w:r>
            <w:r w:rsidR="008F3B88">
              <w:rPr>
                <w:rFonts w:ascii="Times New Roman" w:hAnsi="Times New Roman" w:cs="Times New Roman"/>
                <w:sz w:val="24"/>
                <w:szCs w:val="24"/>
              </w:rPr>
              <w:t>; and</w:t>
            </w:r>
          </w:p>
          <w:p w14:paraId="030254AC" w14:textId="0F723364" w:rsidR="007C72C7" w:rsidRDefault="00593765" w:rsidP="0054442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Client agreements</w:t>
            </w:r>
            <w:r w:rsidR="00817FBA">
              <w:rPr>
                <w:rFonts w:ascii="Times New Roman" w:hAnsi="Times New Roman" w:cs="Times New Roman"/>
                <w:sz w:val="24"/>
                <w:szCs w:val="24"/>
              </w:rPr>
              <w:t xml:space="preserve"> (with *)</w:t>
            </w:r>
            <w:r w:rsidR="007C72C7">
              <w:rPr>
                <w:rFonts w:ascii="Times New Roman" w:hAnsi="Times New Roman" w:cs="Times New Roman"/>
                <w:sz w:val="24"/>
                <w:szCs w:val="24"/>
              </w:rPr>
              <w:t>; and</w:t>
            </w:r>
          </w:p>
          <w:p w14:paraId="66975839" w14:textId="2FF53F19" w:rsidR="00593765" w:rsidRPr="008F3B88" w:rsidRDefault="008A20D8" w:rsidP="0054442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Explicitly during inquiring the user for consent </w:t>
            </w:r>
            <w:r w:rsidR="00061FA4">
              <w:rPr>
                <w:rFonts w:ascii="Times New Roman" w:hAnsi="Times New Roman" w:cs="Times New Roman"/>
                <w:sz w:val="24"/>
                <w:szCs w:val="24"/>
              </w:rPr>
              <w:t xml:space="preserve">on using the </w:t>
            </w:r>
            <w:r w:rsidR="007C72C7">
              <w:rPr>
                <w:rFonts w:ascii="Times New Roman" w:hAnsi="Times New Roman" w:cs="Times New Roman"/>
                <w:sz w:val="24"/>
                <w:szCs w:val="24"/>
              </w:rPr>
              <w:t>platform</w:t>
            </w:r>
            <w:r w:rsidR="0059376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9F52D1" w:rsidRPr="008F3B88" w14:paraId="1B994476" w14:textId="77777777" w:rsidTr="001D629D">
        <w:tc>
          <w:tcPr>
            <w:tcW w:w="1680" w:type="dxa"/>
          </w:tcPr>
          <w:p w14:paraId="4FD9A999" w14:textId="48E1F659" w:rsidR="009F52D1" w:rsidRPr="00203642" w:rsidRDefault="00CA076D" w:rsidP="0054442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 r</w:t>
            </w:r>
            <w:r w:rsidR="009F52D1">
              <w:rPr>
                <w:rFonts w:ascii="Times New Roman" w:hAnsi="Times New Roman" w:cs="Times New Roman"/>
                <w:b/>
                <w:sz w:val="24"/>
                <w:szCs w:val="24"/>
              </w:rPr>
              <w:t>isk acceptance</w:t>
            </w:r>
            <w:r w:rsidR="00547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29" w:type="dxa"/>
          </w:tcPr>
          <w:p w14:paraId="7629BEA4" w14:textId="6FA6645A" w:rsidR="001A61F0" w:rsidRPr="001A61F0" w:rsidRDefault="001A61F0" w:rsidP="0054442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1A61F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/>
              </w:rPr>
              <w:t xml:space="preserve">Risk acknowledgement </w:t>
            </w:r>
          </w:p>
          <w:p w14:paraId="58FDEE87" w14:textId="2C18AFA2" w:rsidR="00CE537B" w:rsidRDefault="00BB104E" w:rsidP="00544426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BB104E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By using th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e webs</w:t>
            </w:r>
            <w:r w:rsidRPr="00BB104E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ite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 of </w:t>
            </w:r>
            <w:r w:rsidRPr="009F52D1"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r w:rsidR="003C0DBD">
              <w:rPr>
                <w:rFonts w:ascii="Times New Roman" w:hAnsi="Times New Roman" w:cs="Times New Roman"/>
                <w:i/>
                <w:sz w:val="24"/>
                <w:szCs w:val="24"/>
              </w:rPr>
              <w:t>FinTech Lab Participant</w:t>
            </w:r>
            <w:r w:rsidRPr="009F52D1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 and</w:t>
            </w:r>
            <w:r w:rsidRPr="00BB104E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b</w:t>
            </w:r>
            <w:r w:rsidR="001A61F0" w:rsidRPr="001A61F0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y entering</w:t>
            </w:r>
            <w:r w:rsidR="00D41D5C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r w:rsidR="001A61F0" w:rsidRPr="001A61F0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into this [</w:t>
            </w:r>
            <w:r w:rsidR="001A61F0" w:rsidRPr="001A61F0"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en-GB"/>
              </w:rPr>
              <w:t>Agreement</w:t>
            </w:r>
            <w:r w:rsidR="001A61F0" w:rsidRPr="001A61F0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], the [</w:t>
            </w:r>
            <w:r w:rsidR="001A61F0" w:rsidRPr="001A61F0"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en-GB"/>
              </w:rPr>
              <w:t>Client</w:t>
            </w:r>
            <w:r w:rsidR="001A61F0" w:rsidRPr="001A61F0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] </w:t>
            </w:r>
            <w:r w:rsidRPr="001D629D">
              <w:rPr>
                <w:rFonts w:ascii="Times New Roman" w:hAnsi="Times New Roman" w:cs="Times New Roman"/>
                <w:sz w:val="24"/>
                <w:szCs w:val="24"/>
              </w:rPr>
              <w:t xml:space="preserve">fully understand and was made aware of the inherent and </w:t>
            </w:r>
            <w:r w:rsidRPr="001D6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potential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risks</w:t>
            </w:r>
            <w:r w:rsidRPr="001D629D">
              <w:rPr>
                <w:rFonts w:ascii="Times New Roman" w:hAnsi="Times New Roman" w:cs="Times New Roman"/>
                <w:sz w:val="24"/>
                <w:szCs w:val="24"/>
              </w:rPr>
              <w:t xml:space="preserve"> associated with</w:t>
            </w:r>
            <w:r>
              <w:t xml:space="preserve"> </w:t>
            </w:r>
            <w:r w:rsidRPr="00BB104E">
              <w:rPr>
                <w:rFonts w:ascii="Times New Roman" w:hAnsi="Times New Roman" w:cs="Times New Roman"/>
                <w:sz w:val="24"/>
                <w:szCs w:val="24"/>
              </w:rPr>
              <w:t>an investment in any products or services provided 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2D1"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r w:rsidR="00BA5B31">
              <w:rPr>
                <w:rFonts w:ascii="Times New Roman" w:hAnsi="Times New Roman" w:cs="Times New Roman"/>
                <w:i/>
                <w:sz w:val="24"/>
                <w:szCs w:val="24"/>
              </w:rPr>
              <w:t>FinTech Lab Participant</w:t>
            </w:r>
            <w:r w:rsidRPr="009F52D1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1D629D">
              <w:rPr>
                <w:rFonts w:ascii="Times New Roman" w:hAnsi="Times New Roman" w:cs="Times New Roman"/>
                <w:sz w:val="24"/>
                <w:szCs w:val="24"/>
              </w:rPr>
              <w:t>including, but not limited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04E">
              <w:rPr>
                <w:rFonts w:ascii="Times New Roman" w:hAnsi="Times New Roman" w:cs="Times New Roman"/>
                <w:sz w:val="24"/>
                <w:szCs w:val="24"/>
              </w:rPr>
              <w:t xml:space="preserve">the risk of a complete loss of </w:t>
            </w:r>
            <w:r w:rsidRPr="001A61F0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[</w:t>
            </w:r>
            <w:r w:rsidRPr="00447DB2"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en-GB"/>
              </w:rPr>
              <w:t>Client</w:t>
            </w:r>
            <w:r w:rsidRPr="008169E6"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en-GB"/>
              </w:rPr>
              <w:t>’s</w:t>
            </w:r>
            <w:r w:rsidRPr="001A61F0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]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 funds</w:t>
            </w:r>
            <w:r w:rsidRPr="00BB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BB104E">
              <w:rPr>
                <w:rFonts w:ascii="Times New Roman" w:hAnsi="Times New Roman" w:cs="Times New Roman"/>
                <w:sz w:val="24"/>
                <w:szCs w:val="24"/>
              </w:rPr>
              <w:t>investment</w:t>
            </w:r>
            <w:r w:rsidR="001A61F0" w:rsidRPr="001A61F0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, or delays in payment or the realization of gains, associated with the provision of [</w:t>
            </w:r>
            <w:r w:rsidR="001A61F0" w:rsidRPr="001A61F0"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en-GB"/>
              </w:rPr>
              <w:t>service</w:t>
            </w:r>
            <w:r w:rsidR="001A61F0" w:rsidRPr="001A61F0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] by the </w:t>
            </w:r>
            <w:r w:rsidRPr="00BB10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[</w:t>
            </w:r>
            <w:r w:rsidR="00BA5B3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FinTech Lab Participant</w:t>
            </w:r>
            <w:r w:rsidRPr="00BB10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]</w:t>
            </w:r>
            <w:r w:rsidRPr="00BB104E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r w:rsidR="001A61F0" w:rsidRPr="001A61F0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operating in a testing regulatory regime (“FinTech Lab”). </w:t>
            </w:r>
          </w:p>
          <w:p w14:paraId="4B1B1C6F" w14:textId="77777777" w:rsidR="00BB104E" w:rsidRDefault="00BB104E" w:rsidP="00544426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</w:p>
          <w:p w14:paraId="7DF1EAE4" w14:textId="3AEF9D21" w:rsidR="00BB104E" w:rsidRDefault="00BB104E" w:rsidP="0054442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04E">
              <w:rPr>
                <w:rFonts w:ascii="Times New Roman" w:hAnsi="Times New Roman" w:cs="Times New Roman"/>
                <w:sz w:val="24"/>
                <w:szCs w:val="24"/>
              </w:rPr>
              <w:t xml:space="preserve">I acknowledge the potential risks involved foreseen or otherwise, AND HEREBY UNEQUIVOCALLY AND IRREVOCABLY RELEASE, DISCHARGE, WAIVE AND COVENANT NOT TO SUE AND AGREE TO HOLD HARMLESS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ASTANA FINANCIAL SERVICES AUTHORITY</w:t>
            </w:r>
            <w:r w:rsidRPr="00BB104E">
              <w:rPr>
                <w:rFonts w:ascii="Times New Roman" w:hAnsi="Times New Roman" w:cs="Times New Roman"/>
                <w:sz w:val="24"/>
                <w:szCs w:val="24"/>
              </w:rPr>
              <w:t xml:space="preserve"> AND ITS OFFICERS, and the respective successors and assigns of all of the foregoing from any and all claims, liabilities, legal action for damages, losses, costs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04E">
              <w:rPr>
                <w:rFonts w:ascii="Times New Roman" w:hAnsi="Times New Roman" w:cs="Times New Roman"/>
                <w:sz w:val="24"/>
                <w:szCs w:val="24"/>
              </w:rPr>
              <w:t xml:space="preserve">directly or indirectly arising out of or otherwise relating in any respect whatsoever to activities, services or products provided by </w:t>
            </w:r>
            <w:r w:rsidR="00392DD5" w:rsidRPr="00392DD5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392DD5" w:rsidRPr="00392DD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</w:t>
            </w:r>
            <w:r w:rsidR="00DB17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FinTech Lab Participant</w:t>
            </w:r>
            <w:r w:rsidR="00392DD5" w:rsidRPr="00392DD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]</w:t>
            </w:r>
            <w:r w:rsidR="00392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D5C53B" w14:textId="77777777" w:rsidR="00FC1557" w:rsidRDefault="00FC1557" w:rsidP="0054442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C3C61" w14:textId="416F5CFD" w:rsidR="00FC1557" w:rsidRPr="00FC1557" w:rsidRDefault="00FC1557" w:rsidP="0054442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Client may sue </w:t>
            </w:r>
            <w:r w:rsidRPr="001A61F0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the </w:t>
            </w:r>
            <w:r w:rsidRPr="00BB10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[</w:t>
            </w:r>
            <w:r w:rsidR="00DB17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FinTech Lab Participant</w:t>
            </w:r>
            <w:r w:rsidRPr="00BB10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]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r w:rsidRPr="00FC1557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for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r w:rsidRPr="00BB104E">
              <w:rPr>
                <w:rFonts w:ascii="Times New Roman" w:hAnsi="Times New Roman" w:cs="Times New Roman"/>
                <w:sz w:val="24"/>
                <w:szCs w:val="24"/>
              </w:rPr>
              <w:t>all claims, liabilities, legal action for damages, losses, costs</w:t>
            </w:r>
            <w:r w:rsidRPr="00FC1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04E">
              <w:rPr>
                <w:rFonts w:ascii="Times New Roman" w:hAnsi="Times New Roman" w:cs="Times New Roman"/>
                <w:sz w:val="24"/>
                <w:szCs w:val="24"/>
              </w:rPr>
              <w:t xml:space="preserve">arising out of or otherwise relating in any respect whatsoever to activities, services or products provided by </w:t>
            </w:r>
            <w:r w:rsidRPr="00392DD5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392DD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[Insert firm name]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6" w:type="dxa"/>
          </w:tcPr>
          <w:p w14:paraId="557B398E" w14:textId="4C71F55A" w:rsidR="008169E6" w:rsidRPr="008169E6" w:rsidRDefault="008169E6" w:rsidP="0054442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Client agreements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8169E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  <w:p w14:paraId="43B5415C" w14:textId="735BE269" w:rsidR="009F52D1" w:rsidRPr="008F3B88" w:rsidRDefault="008169E6" w:rsidP="0054442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9E6">
              <w:rPr>
                <w:rFonts w:ascii="Times New Roman" w:hAnsi="Times New Roman" w:cs="Times New Roman"/>
                <w:sz w:val="24"/>
                <w:szCs w:val="24"/>
              </w:rPr>
              <w:t xml:space="preserve">Explicitly during inquiring the user </w:t>
            </w:r>
            <w:r w:rsidRPr="0081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 consent on using the platform;</w:t>
            </w:r>
          </w:p>
        </w:tc>
      </w:tr>
    </w:tbl>
    <w:p w14:paraId="13A46955" w14:textId="49A513F8" w:rsidR="00C86100" w:rsidRPr="008F3B88" w:rsidRDefault="00C86100" w:rsidP="0054442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C86100" w:rsidRPr="008F3B88" w:rsidSect="00E77B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E5BC2" w14:textId="77777777" w:rsidR="00621EBA" w:rsidRDefault="00621EBA" w:rsidP="00817FBA">
      <w:pPr>
        <w:spacing w:after="0" w:line="240" w:lineRule="auto"/>
      </w:pPr>
      <w:r>
        <w:separator/>
      </w:r>
    </w:p>
  </w:endnote>
  <w:endnote w:type="continuationSeparator" w:id="0">
    <w:p w14:paraId="5F786870" w14:textId="77777777" w:rsidR="00621EBA" w:rsidRDefault="00621EBA" w:rsidP="00817FBA">
      <w:pPr>
        <w:spacing w:after="0" w:line="240" w:lineRule="auto"/>
      </w:pPr>
      <w:r>
        <w:continuationSeparator/>
      </w:r>
    </w:p>
  </w:endnote>
  <w:endnote w:type="continuationNotice" w:id="1">
    <w:p w14:paraId="4E454313" w14:textId="77777777" w:rsidR="00621EBA" w:rsidRDefault="00621E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6C7BD" w14:textId="0AA188CF" w:rsidR="00A74DD4" w:rsidRDefault="00A74DD4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20A32A8" wp14:editId="69CE5A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71575" cy="323850"/>
              <wp:effectExtent l="0" t="0" r="9525" b="0"/>
              <wp:wrapNone/>
              <wp:docPr id="954808471" name="Text Box 5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0EF763" w14:textId="0535536E" w:rsidR="00A74DD4" w:rsidRPr="00A74DD4" w:rsidRDefault="00A74DD4" w:rsidP="00A74DD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74DD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A32A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lassification: Restricted" style="position:absolute;margin-left:0;margin-top:0;width:92.25pt;height:25.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" filled="f" stroked="f">
              <v:textbox style="mso-fit-shape-to-text:t" inset="0,0,0,15pt">
                <w:txbxContent>
                  <w:p w14:paraId="1C0EF763" w14:textId="0535536E" w:rsidR="00A74DD4" w:rsidRPr="00A74DD4" w:rsidRDefault="00A74DD4" w:rsidP="00A74DD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74DD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7129" w14:textId="5671825C" w:rsidR="00A74DD4" w:rsidRDefault="00A74DD4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BA2E7C0" wp14:editId="4C1696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71575" cy="323850"/>
              <wp:effectExtent l="0" t="0" r="9525" b="0"/>
              <wp:wrapNone/>
              <wp:docPr id="1131667118" name="Text Box 6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CC24C" w14:textId="2926AF0F" w:rsidR="00A74DD4" w:rsidRPr="00A74DD4" w:rsidRDefault="00A74DD4" w:rsidP="00A74DD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74DD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A2E7C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lassification: Restricted" style="position:absolute;margin-left:0;margin-top:0;width:92.25pt;height:25.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" filled="f" stroked="f">
              <v:textbox style="mso-fit-shape-to-text:t" inset="0,0,0,15pt">
                <w:txbxContent>
                  <w:p w14:paraId="2D2CC24C" w14:textId="2926AF0F" w:rsidR="00A74DD4" w:rsidRPr="00A74DD4" w:rsidRDefault="00A74DD4" w:rsidP="00A74DD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74DD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BC19D" w14:textId="4E1F6ACE" w:rsidR="00A74DD4" w:rsidRDefault="00A74DD4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6514D2F" wp14:editId="26E9C0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71575" cy="323850"/>
              <wp:effectExtent l="0" t="0" r="9525" b="0"/>
              <wp:wrapNone/>
              <wp:docPr id="649835287" name="Text Box 4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2EB10" w14:textId="60909D27" w:rsidR="00A74DD4" w:rsidRPr="00A74DD4" w:rsidRDefault="00A74DD4" w:rsidP="00A74DD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74DD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14D2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lassification: Restricted" style="position:absolute;margin-left:0;margin-top:0;width:92.25pt;height:25.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" filled="f" stroked="f">
              <v:textbox style="mso-fit-shape-to-text:t" inset="0,0,0,15pt">
                <w:txbxContent>
                  <w:p w14:paraId="32D2EB10" w14:textId="60909D27" w:rsidR="00A74DD4" w:rsidRPr="00A74DD4" w:rsidRDefault="00A74DD4" w:rsidP="00A74DD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74DD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DD58E" w14:textId="77777777" w:rsidR="00621EBA" w:rsidRDefault="00621EBA" w:rsidP="00817FBA">
      <w:pPr>
        <w:spacing w:after="0" w:line="240" w:lineRule="auto"/>
      </w:pPr>
      <w:r>
        <w:separator/>
      </w:r>
    </w:p>
  </w:footnote>
  <w:footnote w:type="continuationSeparator" w:id="0">
    <w:p w14:paraId="2E0A9FA6" w14:textId="77777777" w:rsidR="00621EBA" w:rsidRDefault="00621EBA" w:rsidP="00817FBA">
      <w:pPr>
        <w:spacing w:after="0" w:line="240" w:lineRule="auto"/>
      </w:pPr>
      <w:r>
        <w:continuationSeparator/>
      </w:r>
    </w:p>
  </w:footnote>
  <w:footnote w:type="continuationNotice" w:id="1">
    <w:p w14:paraId="2DCF80A0" w14:textId="77777777" w:rsidR="00621EBA" w:rsidRDefault="00621E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B836" w14:textId="326C8996" w:rsidR="00A74DD4" w:rsidRDefault="00A74DD4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E719C9" wp14:editId="511466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71575" cy="323850"/>
              <wp:effectExtent l="0" t="0" r="9525" b="0"/>
              <wp:wrapNone/>
              <wp:docPr id="783078921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40379" w14:textId="55163C4E" w:rsidR="00A74DD4" w:rsidRPr="00A74DD4" w:rsidRDefault="00A74DD4" w:rsidP="00A74DD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74DD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719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0;width:92.25pt;height:2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" filled="f" stroked="f">
              <v:textbox style="mso-fit-shape-to-text:t" inset="0,15pt,0,0">
                <w:txbxContent>
                  <w:p w14:paraId="7F540379" w14:textId="55163C4E" w:rsidR="00A74DD4" w:rsidRPr="00A74DD4" w:rsidRDefault="00A74DD4" w:rsidP="00A74DD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74DD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F251" w14:textId="5DDAF3CE" w:rsidR="00A74DD4" w:rsidRDefault="00A74DD4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C81DDF" wp14:editId="5AD807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71575" cy="323850"/>
              <wp:effectExtent l="0" t="0" r="9525" b="0"/>
              <wp:wrapNone/>
              <wp:docPr id="145832232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8DA3B2" w14:textId="51CDAFA4" w:rsidR="00A74DD4" w:rsidRPr="00A74DD4" w:rsidRDefault="00A74DD4" w:rsidP="00A74DD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74DD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81D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0;width:92.25pt;height:2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" filled="f" stroked="f">
              <v:textbox style="mso-fit-shape-to-text:t" inset="0,15pt,0,0">
                <w:txbxContent>
                  <w:p w14:paraId="218DA3B2" w14:textId="51CDAFA4" w:rsidR="00A74DD4" w:rsidRPr="00A74DD4" w:rsidRDefault="00A74DD4" w:rsidP="00A74DD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74DD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A1E2" w14:textId="66902B63" w:rsidR="00A74DD4" w:rsidRDefault="00A74DD4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DD5493" wp14:editId="5BE6316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71575" cy="323850"/>
              <wp:effectExtent l="0" t="0" r="9525" b="0"/>
              <wp:wrapNone/>
              <wp:docPr id="81160298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ED53D" w14:textId="21D74E5E" w:rsidR="00A74DD4" w:rsidRPr="00A74DD4" w:rsidRDefault="00A74DD4" w:rsidP="00A74DD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74DD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D54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lassification: Restricted" style="position:absolute;margin-left:0;margin-top:0;width:92.25pt;height:2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" filled="f" stroked="f">
              <v:textbox style="mso-fit-shape-to-text:t" inset="0,15pt,0,0">
                <w:txbxContent>
                  <w:p w14:paraId="28CED53D" w14:textId="21D74E5E" w:rsidR="00A74DD4" w:rsidRPr="00A74DD4" w:rsidRDefault="00A74DD4" w:rsidP="00A74DD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74DD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68F7AE"/>
    <w:multiLevelType w:val="hybridMultilevel"/>
    <w:tmpl w:val="0FE62C2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5A226E"/>
    <w:multiLevelType w:val="hybridMultilevel"/>
    <w:tmpl w:val="21F4FB2E"/>
    <w:lvl w:ilvl="0" w:tplc="0384178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324142">
    <w:abstractNumId w:val="0"/>
  </w:num>
  <w:num w:numId="2" w16cid:durableId="1581015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8B"/>
    <w:rsid w:val="0000351D"/>
    <w:rsid w:val="00007010"/>
    <w:rsid w:val="00034088"/>
    <w:rsid w:val="00036E09"/>
    <w:rsid w:val="00042759"/>
    <w:rsid w:val="00061BE9"/>
    <w:rsid w:val="00061FA4"/>
    <w:rsid w:val="0009416D"/>
    <w:rsid w:val="000A2B4C"/>
    <w:rsid w:val="000B38CC"/>
    <w:rsid w:val="000B5368"/>
    <w:rsid w:val="000B5EBD"/>
    <w:rsid w:val="000C0419"/>
    <w:rsid w:val="000C132F"/>
    <w:rsid w:val="000C3D15"/>
    <w:rsid w:val="000C6219"/>
    <w:rsid w:val="000D76ED"/>
    <w:rsid w:val="000E0539"/>
    <w:rsid w:val="000E59E2"/>
    <w:rsid w:val="000E5DB6"/>
    <w:rsid w:val="000F72B7"/>
    <w:rsid w:val="001172E8"/>
    <w:rsid w:val="00120F60"/>
    <w:rsid w:val="001369B5"/>
    <w:rsid w:val="00151340"/>
    <w:rsid w:val="00161771"/>
    <w:rsid w:val="00171065"/>
    <w:rsid w:val="00172672"/>
    <w:rsid w:val="001767A7"/>
    <w:rsid w:val="001877B0"/>
    <w:rsid w:val="001956B1"/>
    <w:rsid w:val="001A26C9"/>
    <w:rsid w:val="001A2732"/>
    <w:rsid w:val="001A61F0"/>
    <w:rsid w:val="001B0F1A"/>
    <w:rsid w:val="001B51E7"/>
    <w:rsid w:val="001C653E"/>
    <w:rsid w:val="001D1657"/>
    <w:rsid w:val="001D629D"/>
    <w:rsid w:val="001F0DBC"/>
    <w:rsid w:val="00203642"/>
    <w:rsid w:val="00204E29"/>
    <w:rsid w:val="00211328"/>
    <w:rsid w:val="002128A2"/>
    <w:rsid w:val="00213A27"/>
    <w:rsid w:val="00215FD2"/>
    <w:rsid w:val="00216036"/>
    <w:rsid w:val="00227931"/>
    <w:rsid w:val="00227D45"/>
    <w:rsid w:val="002542CC"/>
    <w:rsid w:val="00270BA5"/>
    <w:rsid w:val="00283F21"/>
    <w:rsid w:val="0029307B"/>
    <w:rsid w:val="00294AB4"/>
    <w:rsid w:val="002954F4"/>
    <w:rsid w:val="002A67F6"/>
    <w:rsid w:val="002B6ABF"/>
    <w:rsid w:val="002C2314"/>
    <w:rsid w:val="002C70B0"/>
    <w:rsid w:val="002D2823"/>
    <w:rsid w:val="002D562E"/>
    <w:rsid w:val="002E010E"/>
    <w:rsid w:val="002F5327"/>
    <w:rsid w:val="00314F92"/>
    <w:rsid w:val="00325CD5"/>
    <w:rsid w:val="00334713"/>
    <w:rsid w:val="00342071"/>
    <w:rsid w:val="003513BE"/>
    <w:rsid w:val="003563EE"/>
    <w:rsid w:val="0035751D"/>
    <w:rsid w:val="00365302"/>
    <w:rsid w:val="00384C37"/>
    <w:rsid w:val="00392DD5"/>
    <w:rsid w:val="003B18FD"/>
    <w:rsid w:val="003B45CC"/>
    <w:rsid w:val="003C0DBD"/>
    <w:rsid w:val="003C6284"/>
    <w:rsid w:val="003D6FA5"/>
    <w:rsid w:val="003D7637"/>
    <w:rsid w:val="003E512E"/>
    <w:rsid w:val="003F32A1"/>
    <w:rsid w:val="003F6E2D"/>
    <w:rsid w:val="00404DE0"/>
    <w:rsid w:val="00407C12"/>
    <w:rsid w:val="00427F51"/>
    <w:rsid w:val="004346D4"/>
    <w:rsid w:val="00437C31"/>
    <w:rsid w:val="00447DB2"/>
    <w:rsid w:val="00457329"/>
    <w:rsid w:val="00461639"/>
    <w:rsid w:val="00470B8C"/>
    <w:rsid w:val="00473CA0"/>
    <w:rsid w:val="00480664"/>
    <w:rsid w:val="004A1ED1"/>
    <w:rsid w:val="004B024A"/>
    <w:rsid w:val="004B6F0E"/>
    <w:rsid w:val="004B7C6E"/>
    <w:rsid w:val="004C004E"/>
    <w:rsid w:val="004D16BA"/>
    <w:rsid w:val="004D7E74"/>
    <w:rsid w:val="004E4305"/>
    <w:rsid w:val="004E6A22"/>
    <w:rsid w:val="004F2588"/>
    <w:rsid w:val="004F423C"/>
    <w:rsid w:val="004F50C6"/>
    <w:rsid w:val="005032B8"/>
    <w:rsid w:val="005108DE"/>
    <w:rsid w:val="00510B6E"/>
    <w:rsid w:val="00515115"/>
    <w:rsid w:val="0051744C"/>
    <w:rsid w:val="00533896"/>
    <w:rsid w:val="00544426"/>
    <w:rsid w:val="00547335"/>
    <w:rsid w:val="0055577C"/>
    <w:rsid w:val="0055593A"/>
    <w:rsid w:val="00581F87"/>
    <w:rsid w:val="00582761"/>
    <w:rsid w:val="00590375"/>
    <w:rsid w:val="00593765"/>
    <w:rsid w:val="0059427F"/>
    <w:rsid w:val="005A0D4A"/>
    <w:rsid w:val="005A5E7F"/>
    <w:rsid w:val="005B7C98"/>
    <w:rsid w:val="005C2401"/>
    <w:rsid w:val="005C310F"/>
    <w:rsid w:val="005C41BB"/>
    <w:rsid w:val="005F201F"/>
    <w:rsid w:val="0060220E"/>
    <w:rsid w:val="00603C29"/>
    <w:rsid w:val="006062AF"/>
    <w:rsid w:val="00620F34"/>
    <w:rsid w:val="00621EBA"/>
    <w:rsid w:val="00623CC9"/>
    <w:rsid w:val="00623D74"/>
    <w:rsid w:val="00634DBA"/>
    <w:rsid w:val="00637E2D"/>
    <w:rsid w:val="00645167"/>
    <w:rsid w:val="006737AB"/>
    <w:rsid w:val="00691E65"/>
    <w:rsid w:val="006928E7"/>
    <w:rsid w:val="006A2595"/>
    <w:rsid w:val="006B7E8F"/>
    <w:rsid w:val="006F4D08"/>
    <w:rsid w:val="00701957"/>
    <w:rsid w:val="0070684C"/>
    <w:rsid w:val="0071255D"/>
    <w:rsid w:val="00712A3C"/>
    <w:rsid w:val="007167D8"/>
    <w:rsid w:val="00751209"/>
    <w:rsid w:val="00753E77"/>
    <w:rsid w:val="00754B64"/>
    <w:rsid w:val="007645D1"/>
    <w:rsid w:val="00764D70"/>
    <w:rsid w:val="007815C0"/>
    <w:rsid w:val="00793D14"/>
    <w:rsid w:val="007A2BC5"/>
    <w:rsid w:val="007B7098"/>
    <w:rsid w:val="007C72C7"/>
    <w:rsid w:val="007E4DEF"/>
    <w:rsid w:val="007E6B04"/>
    <w:rsid w:val="007F0F67"/>
    <w:rsid w:val="00807A79"/>
    <w:rsid w:val="008169E6"/>
    <w:rsid w:val="00817FBA"/>
    <w:rsid w:val="00824962"/>
    <w:rsid w:val="00824F61"/>
    <w:rsid w:val="00832612"/>
    <w:rsid w:val="0083338E"/>
    <w:rsid w:val="008540F5"/>
    <w:rsid w:val="00854F96"/>
    <w:rsid w:val="00857974"/>
    <w:rsid w:val="00874D6E"/>
    <w:rsid w:val="008841ED"/>
    <w:rsid w:val="008A20D8"/>
    <w:rsid w:val="008A375F"/>
    <w:rsid w:val="008A6018"/>
    <w:rsid w:val="008A6D26"/>
    <w:rsid w:val="008B4371"/>
    <w:rsid w:val="008C1038"/>
    <w:rsid w:val="008C2C3C"/>
    <w:rsid w:val="008C3AD1"/>
    <w:rsid w:val="008F39C0"/>
    <w:rsid w:val="008F3B88"/>
    <w:rsid w:val="00900445"/>
    <w:rsid w:val="0090404C"/>
    <w:rsid w:val="0090651C"/>
    <w:rsid w:val="00925FB8"/>
    <w:rsid w:val="009262BF"/>
    <w:rsid w:val="00926925"/>
    <w:rsid w:val="00940402"/>
    <w:rsid w:val="00944CF8"/>
    <w:rsid w:val="009563D0"/>
    <w:rsid w:val="00963BEC"/>
    <w:rsid w:val="00971BAC"/>
    <w:rsid w:val="009932E5"/>
    <w:rsid w:val="0099447A"/>
    <w:rsid w:val="009A543E"/>
    <w:rsid w:val="009B1335"/>
    <w:rsid w:val="009C029F"/>
    <w:rsid w:val="009E1A0D"/>
    <w:rsid w:val="009F52D1"/>
    <w:rsid w:val="00A143BA"/>
    <w:rsid w:val="00A276CB"/>
    <w:rsid w:val="00A379E8"/>
    <w:rsid w:val="00A434AE"/>
    <w:rsid w:val="00A536A7"/>
    <w:rsid w:val="00A74DD4"/>
    <w:rsid w:val="00A90644"/>
    <w:rsid w:val="00AB24D6"/>
    <w:rsid w:val="00AE000A"/>
    <w:rsid w:val="00AE12C1"/>
    <w:rsid w:val="00AE2DA0"/>
    <w:rsid w:val="00AE5442"/>
    <w:rsid w:val="00AE62D6"/>
    <w:rsid w:val="00AE6FBF"/>
    <w:rsid w:val="00AF498C"/>
    <w:rsid w:val="00B00D66"/>
    <w:rsid w:val="00B0383F"/>
    <w:rsid w:val="00B12533"/>
    <w:rsid w:val="00B1474C"/>
    <w:rsid w:val="00B2098E"/>
    <w:rsid w:val="00B2687F"/>
    <w:rsid w:val="00B375A6"/>
    <w:rsid w:val="00B63A4B"/>
    <w:rsid w:val="00B76462"/>
    <w:rsid w:val="00B859DA"/>
    <w:rsid w:val="00B87F1E"/>
    <w:rsid w:val="00B936F4"/>
    <w:rsid w:val="00B97379"/>
    <w:rsid w:val="00BA5B31"/>
    <w:rsid w:val="00BB104E"/>
    <w:rsid w:val="00BC5056"/>
    <w:rsid w:val="00BD4E4C"/>
    <w:rsid w:val="00BE2954"/>
    <w:rsid w:val="00BF0E25"/>
    <w:rsid w:val="00BF70EA"/>
    <w:rsid w:val="00C0241F"/>
    <w:rsid w:val="00C13DF7"/>
    <w:rsid w:val="00C20228"/>
    <w:rsid w:val="00C30887"/>
    <w:rsid w:val="00C4454D"/>
    <w:rsid w:val="00C51645"/>
    <w:rsid w:val="00C57C70"/>
    <w:rsid w:val="00C73E9B"/>
    <w:rsid w:val="00C86100"/>
    <w:rsid w:val="00C94A2E"/>
    <w:rsid w:val="00CA076D"/>
    <w:rsid w:val="00CB561B"/>
    <w:rsid w:val="00CE51AE"/>
    <w:rsid w:val="00CE537B"/>
    <w:rsid w:val="00CF74BC"/>
    <w:rsid w:val="00D23BEC"/>
    <w:rsid w:val="00D24F8F"/>
    <w:rsid w:val="00D41D5C"/>
    <w:rsid w:val="00D43F7D"/>
    <w:rsid w:val="00D46005"/>
    <w:rsid w:val="00D56DB2"/>
    <w:rsid w:val="00D627BB"/>
    <w:rsid w:val="00D87FF5"/>
    <w:rsid w:val="00D96068"/>
    <w:rsid w:val="00D96C6A"/>
    <w:rsid w:val="00DA5929"/>
    <w:rsid w:val="00DB17AF"/>
    <w:rsid w:val="00DB59E6"/>
    <w:rsid w:val="00DC191A"/>
    <w:rsid w:val="00DC34B9"/>
    <w:rsid w:val="00DC6864"/>
    <w:rsid w:val="00DD4E1A"/>
    <w:rsid w:val="00DF322E"/>
    <w:rsid w:val="00E32EE6"/>
    <w:rsid w:val="00E378DA"/>
    <w:rsid w:val="00E541EC"/>
    <w:rsid w:val="00E5793C"/>
    <w:rsid w:val="00E63DE3"/>
    <w:rsid w:val="00E6529F"/>
    <w:rsid w:val="00E77B61"/>
    <w:rsid w:val="00E83F97"/>
    <w:rsid w:val="00EA1C39"/>
    <w:rsid w:val="00EA2DC0"/>
    <w:rsid w:val="00EA6E4F"/>
    <w:rsid w:val="00EC2664"/>
    <w:rsid w:val="00ED2675"/>
    <w:rsid w:val="00EE067D"/>
    <w:rsid w:val="00F07987"/>
    <w:rsid w:val="00F11E4A"/>
    <w:rsid w:val="00F12C89"/>
    <w:rsid w:val="00F20D04"/>
    <w:rsid w:val="00F23A8B"/>
    <w:rsid w:val="00F44192"/>
    <w:rsid w:val="00F4707C"/>
    <w:rsid w:val="00F65479"/>
    <w:rsid w:val="00F77A37"/>
    <w:rsid w:val="00F80BC9"/>
    <w:rsid w:val="00FB1172"/>
    <w:rsid w:val="00FB31FA"/>
    <w:rsid w:val="00FB37F3"/>
    <w:rsid w:val="00FB6049"/>
    <w:rsid w:val="00FC1557"/>
    <w:rsid w:val="00FC2341"/>
    <w:rsid w:val="00FE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45D2F"/>
  <w15:chartTrackingRefBased/>
  <w15:docId w15:val="{ECAB637E-EEF0-46AC-8D11-C876DF84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3A8B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8F3B88"/>
    <w:rPr>
      <w:color w:val="605E5C"/>
      <w:shd w:val="clear" w:color="auto" w:fill="E1DFDD"/>
    </w:rPr>
  </w:style>
  <w:style w:type="paragraph" w:customStyle="1" w:styleId="Default">
    <w:name w:val="Default"/>
    <w:rsid w:val="008F3B8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F3B8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C041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0419"/>
  </w:style>
  <w:style w:type="paragraph" w:styleId="a9">
    <w:name w:val="footer"/>
    <w:basedOn w:val="a"/>
    <w:link w:val="aa"/>
    <w:uiPriority w:val="99"/>
    <w:unhideWhenUsed/>
    <w:rsid w:val="000C041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0419"/>
  </w:style>
  <w:style w:type="paragraph" w:styleId="ab">
    <w:name w:val="Balloon Text"/>
    <w:basedOn w:val="a"/>
    <w:link w:val="ac"/>
    <w:uiPriority w:val="99"/>
    <w:semiHidden/>
    <w:unhideWhenUsed/>
    <w:rsid w:val="00EE0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E067D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0701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0701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0701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0701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070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fsa.k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fintechlab@afsa.k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062ac5e-2f2b-465a-b8a4-b20e0f4b2802" xsi:nil="true"/>
    <lcf76f155ced4ddcb4097134ff3c332f xmlns="5262ef07-db99-4217-9823-c152905e5a2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4F7599FA0A748BC4BAAF3B9BBE39A" ma:contentTypeVersion="20" ma:contentTypeDescription="Create a new document." ma:contentTypeScope="" ma:versionID="9cbff97cea77e86558ba02ef3a6aca3a">
  <xsd:schema xmlns:xsd="http://www.w3.org/2001/XMLSchema" xmlns:xs="http://www.w3.org/2001/XMLSchema" xmlns:p="http://schemas.microsoft.com/office/2006/metadata/properties" xmlns:ns1="http://schemas.microsoft.com/sharepoint/v3" xmlns:ns2="5262ef07-db99-4217-9823-c152905e5a2b" xmlns:ns3="dd4fd8fc-6568-4568-89ac-8df6fc363d34" xmlns:ns4="c062ac5e-2f2b-465a-b8a4-b20e0f4b2802" targetNamespace="http://schemas.microsoft.com/office/2006/metadata/properties" ma:root="true" ma:fieldsID="9ec6ff365ffbcfb960b17e11be9f8808" ns1:_="" ns2:_="" ns3:_="" ns4:_="">
    <xsd:import namespace="http://schemas.microsoft.com/sharepoint/v3"/>
    <xsd:import namespace="5262ef07-db99-4217-9823-c152905e5a2b"/>
    <xsd:import namespace="dd4fd8fc-6568-4568-89ac-8df6fc363d34"/>
    <xsd:import namespace="c062ac5e-2f2b-465a-b8a4-b20e0f4b28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2ef07-db99-4217-9823-c152905e5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5b954b1-4efa-42bf-ba53-95e5a0aa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fd8fc-6568-4568-89ac-8df6fc363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2ac5e-2f2b-465a-b8a4-b20e0f4b28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effd299-9438-44ef-bc9d-a76fccfc780c}" ma:internalName="TaxCatchAll" ma:showField="CatchAllData" ma:web="dd4fd8fc-6568-4568-89ac-8df6fc363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1643B5-71B1-45E0-B949-BA8F5C345E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62ac5e-2f2b-465a-b8a4-b20e0f4b2802"/>
    <ds:schemaRef ds:uri="5262ef07-db99-4217-9823-c152905e5a2b"/>
  </ds:schemaRefs>
</ds:datastoreItem>
</file>

<file path=customXml/itemProps2.xml><?xml version="1.0" encoding="utf-8"?>
<ds:datastoreItem xmlns:ds="http://schemas.openxmlformats.org/officeDocument/2006/customXml" ds:itemID="{90CD09E0-DEAB-4CF4-8522-BFD0325DC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62ef07-db99-4217-9823-c152905e5a2b"/>
    <ds:schemaRef ds:uri="dd4fd8fc-6568-4568-89ac-8df6fc363d34"/>
    <ds:schemaRef ds:uri="c062ac5e-2f2b-465a-b8a4-b20e0f4b2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0816A5-9EED-4293-AECB-782738BC93B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27cfdd3-0dae-47cf-bbbc-81d10b5a556d}" enabled="1" method="Standard" siteId="{1bf47948-c1be-432d-8804-07eb905182f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Zhanibek Mursali</dc:creator>
  <cp:keywords/>
  <dc:description/>
  <cp:lastModifiedBy>Arukhiya Rakhat</cp:lastModifiedBy>
  <cp:revision>2</cp:revision>
  <cp:lastPrinted>2019-08-23T03:55:00Z</cp:lastPrinted>
  <dcterms:created xsi:type="dcterms:W3CDTF">2026-06-09T05:13:00Z</dcterms:created>
  <dcterms:modified xsi:type="dcterms:W3CDTF">2026-06-09T05:13:00Z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0x0101000634F7599FA0A748BC4BAAF3B9BBE39A</vt:lpwstr>
  </property>
  <property fmtid="{D5CDD505-2E9C-101B-9397-08002B2CF9AE}" pid="3" name="ClassificationContentMarkingHeaderShapeIds">
    <vt:lpwstr>4d6686a,2eacd609,8b13928</vt:lpwstr>
  </property>
  <property fmtid="{D5CDD505-2E9C-101B-9397-08002B2CF9AE}" pid="4" name="ClassificationContentMarkingHeaderFontProps">
    <vt:lpwstr>#000000,8,Aptos</vt:lpwstr>
  </property>
  <property fmtid="{D5CDD505-2E9C-101B-9397-08002B2CF9AE}" pid="5" name="ClassificationContentMarkingHeaderText">
    <vt:lpwstr>Classification: Restricted</vt:lpwstr>
  </property>
  <property fmtid="{D5CDD505-2E9C-101B-9397-08002B2CF9AE}" pid="6" name="ClassificationContentMarkingFooterShapeIds">
    <vt:lpwstr>26bbb317,38e93897,4373deae</vt:lpwstr>
  </property>
  <property fmtid="{D5CDD505-2E9C-101B-9397-08002B2CF9AE}" pid="7" name="ClassificationContentMarkingFooterFontProps">
    <vt:lpwstr>#000000,8,Aptos</vt:lpwstr>
  </property>
  <property fmtid="{D5CDD505-2E9C-101B-9397-08002B2CF9AE}" pid="8" name="ClassificationContentMarkingFooterText">
    <vt:lpwstr>Classification: Restricted</vt:lpwstr>
  </property>
  <property fmtid="{D5CDD505-2E9C-101B-9397-08002B2CF9AE}" pid="9" name="MediaServiceImageTags">
    <vt:lpwstr/>
  </property>
</Properties>
</file>