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B267" w14:textId="287AF944" w:rsidR="00C55CB2" w:rsidRPr="00C55CB2" w:rsidRDefault="00C55CB2" w:rsidP="00C55CB2">
      <w:pPr>
        <w:spacing w:after="0"/>
        <w:jc w:val="center"/>
        <w:rPr>
          <w:b/>
          <w:bCs/>
          <w:lang w:val="en-GB"/>
        </w:rPr>
      </w:pPr>
      <w:r w:rsidRPr="00C55CB2">
        <w:rPr>
          <w:b/>
          <w:bCs/>
          <w:lang w:val="en-GB"/>
        </w:rPr>
        <w:t xml:space="preserve">Terms of Reference: </w:t>
      </w:r>
      <w:r w:rsidR="00632BF0" w:rsidRPr="00C55CB2">
        <w:rPr>
          <w:b/>
          <w:bCs/>
          <w:lang w:val="en-GB"/>
        </w:rPr>
        <w:t>A</w:t>
      </w:r>
      <w:r w:rsidR="00632BF0">
        <w:rPr>
          <w:b/>
          <w:bCs/>
          <w:lang w:val="en-GB"/>
        </w:rPr>
        <w:t>FSA</w:t>
      </w:r>
      <w:r w:rsidR="00632BF0" w:rsidRPr="00C55CB2">
        <w:rPr>
          <w:b/>
          <w:bCs/>
          <w:lang w:val="en-GB"/>
        </w:rPr>
        <w:t xml:space="preserve"> </w:t>
      </w:r>
      <w:r w:rsidR="00632BF0">
        <w:rPr>
          <w:b/>
          <w:bCs/>
          <w:lang w:val="en-GB"/>
        </w:rPr>
        <w:t>r</w:t>
      </w:r>
      <w:r w:rsidR="00632BF0" w:rsidRPr="00C55CB2">
        <w:rPr>
          <w:b/>
          <w:bCs/>
          <w:lang w:val="en-GB"/>
        </w:rPr>
        <w:t xml:space="preserve">egulatory </w:t>
      </w:r>
      <w:r w:rsidR="00632BF0">
        <w:rPr>
          <w:b/>
          <w:bCs/>
          <w:lang w:val="en-GB"/>
        </w:rPr>
        <w:t>f</w:t>
      </w:r>
      <w:r w:rsidR="00632BF0" w:rsidRPr="00C55CB2">
        <w:rPr>
          <w:b/>
          <w:bCs/>
          <w:lang w:val="en-GB"/>
        </w:rPr>
        <w:t xml:space="preserve">ee </w:t>
      </w:r>
      <w:r w:rsidR="00632BF0">
        <w:rPr>
          <w:b/>
          <w:bCs/>
          <w:lang w:val="en-GB"/>
        </w:rPr>
        <w:t>p</w:t>
      </w:r>
      <w:r w:rsidR="00632BF0" w:rsidRPr="00C55CB2">
        <w:rPr>
          <w:b/>
          <w:bCs/>
          <w:lang w:val="en-GB"/>
        </w:rPr>
        <w:t xml:space="preserve">ayment </w:t>
      </w:r>
      <w:r w:rsidR="00632BF0">
        <w:rPr>
          <w:b/>
          <w:bCs/>
          <w:lang w:val="en-GB"/>
        </w:rPr>
        <w:t xml:space="preserve">in stablecoins </w:t>
      </w:r>
      <w:r>
        <w:rPr>
          <w:b/>
          <w:bCs/>
          <w:lang w:val="en-GB"/>
        </w:rPr>
        <w:br/>
      </w:r>
      <w:r w:rsidRPr="00C55CB2">
        <w:rPr>
          <w:b/>
          <w:bCs/>
          <w:lang w:val="en-GB"/>
        </w:rPr>
        <w:t>(</w:t>
      </w:r>
      <w:r>
        <w:rPr>
          <w:b/>
          <w:bCs/>
          <w:lang w:val="en-GB"/>
        </w:rPr>
        <w:t>M</w:t>
      </w:r>
      <w:r w:rsidRPr="00C55CB2">
        <w:rPr>
          <w:b/>
          <w:bCs/>
          <w:lang w:val="en-GB"/>
        </w:rPr>
        <w:t>MoU-Based Model)</w:t>
      </w:r>
    </w:p>
    <w:p w14:paraId="06191AD3" w14:textId="77777777" w:rsidR="00C55CB2" w:rsidRPr="00C55CB2" w:rsidRDefault="00C55CB2" w:rsidP="00C55CB2">
      <w:pPr>
        <w:spacing w:after="0"/>
        <w:jc w:val="both"/>
        <w:rPr>
          <w:lang w:val="en-GB"/>
        </w:rPr>
      </w:pPr>
    </w:p>
    <w:p w14:paraId="0C26B871" w14:textId="77777777" w:rsidR="00C55CB2" w:rsidRPr="00C55CB2" w:rsidRDefault="00C55CB2" w:rsidP="00C55CB2">
      <w:pPr>
        <w:spacing w:after="0"/>
        <w:jc w:val="both"/>
        <w:rPr>
          <w:b/>
          <w:bCs/>
          <w:lang w:val="en-GB"/>
        </w:rPr>
      </w:pPr>
      <w:r w:rsidRPr="00C55CB2">
        <w:rPr>
          <w:b/>
          <w:bCs/>
          <w:lang w:val="en-GB"/>
        </w:rPr>
        <w:t>1. Service Title &amp; Overview</w:t>
      </w:r>
    </w:p>
    <w:p w14:paraId="45C760D7" w14:textId="22224ACA" w:rsidR="00C55CB2" w:rsidRPr="00C55CB2" w:rsidRDefault="00C55CB2" w:rsidP="00C55CB2">
      <w:pPr>
        <w:spacing w:after="0"/>
        <w:jc w:val="both"/>
        <w:rPr>
          <w:lang w:val="en-GB"/>
        </w:rPr>
      </w:pPr>
      <w:r w:rsidRPr="00C55CB2">
        <w:rPr>
          <w:lang w:val="en-GB"/>
        </w:rPr>
        <w:t>The Astana Financial Services Authority intends to establish Multilateral Memorandum of Understanding (</w:t>
      </w:r>
      <w:r w:rsidR="00632BF0">
        <w:rPr>
          <w:lang w:val="en-GB"/>
        </w:rPr>
        <w:t>“</w:t>
      </w:r>
      <w:r>
        <w:rPr>
          <w:lang w:val="en-GB"/>
        </w:rPr>
        <w:t>M</w:t>
      </w:r>
      <w:r w:rsidRPr="00C55CB2">
        <w:rPr>
          <w:lang w:val="en-GB"/>
        </w:rPr>
        <w:t>MoU</w:t>
      </w:r>
      <w:r w:rsidR="00632BF0">
        <w:rPr>
          <w:lang w:val="en-GB"/>
        </w:rPr>
        <w:t>”</w:t>
      </w:r>
      <w:r w:rsidRPr="00C55CB2">
        <w:rPr>
          <w:lang w:val="en-GB"/>
        </w:rPr>
        <w:t>) with a licensed Digital Asset Service Provider</w:t>
      </w:r>
      <w:r>
        <w:rPr>
          <w:lang w:val="en-GB"/>
        </w:rPr>
        <w:t>s</w:t>
      </w:r>
      <w:r w:rsidRPr="00C55CB2">
        <w:rPr>
          <w:lang w:val="en-GB"/>
        </w:rPr>
        <w:t xml:space="preserve"> (</w:t>
      </w:r>
      <w:r w:rsidR="006E74FF">
        <w:rPr>
          <w:lang w:val="en-GB"/>
        </w:rPr>
        <w:t>“</w:t>
      </w:r>
      <w:r w:rsidRPr="00C55CB2">
        <w:rPr>
          <w:lang w:val="en-GB"/>
        </w:rPr>
        <w:t>DA</w:t>
      </w:r>
      <w:r w:rsidR="006E74FF">
        <w:rPr>
          <w:lang w:val="en-GB"/>
        </w:rPr>
        <w:t>SPs”</w:t>
      </w:r>
      <w:r w:rsidRPr="00C55CB2">
        <w:rPr>
          <w:lang w:val="en-GB"/>
        </w:rPr>
        <w:t>)</w:t>
      </w:r>
      <w:r>
        <w:rPr>
          <w:lang w:val="en-GB"/>
        </w:rPr>
        <w:t xml:space="preserve"> </w:t>
      </w:r>
      <w:r w:rsidRPr="00D63732">
        <w:rPr>
          <w:lang w:val="en-US"/>
        </w:rPr>
        <w:t>holding an Operating Digital Asset Trading Facility (</w:t>
      </w:r>
      <w:r w:rsidR="006E74FF">
        <w:rPr>
          <w:lang w:val="en-US"/>
        </w:rPr>
        <w:t>“</w:t>
      </w:r>
      <w:r w:rsidRPr="00D63732">
        <w:rPr>
          <w:lang w:val="en-US"/>
        </w:rPr>
        <w:t>DATF</w:t>
      </w:r>
      <w:r w:rsidR="006E74FF">
        <w:rPr>
          <w:lang w:val="en-US"/>
        </w:rPr>
        <w:t>”</w:t>
      </w:r>
      <w:r w:rsidRPr="00D63732">
        <w:rPr>
          <w:lang w:val="en-US"/>
        </w:rPr>
        <w:t>) and Providing Money Services (</w:t>
      </w:r>
      <w:r w:rsidR="006E74FF">
        <w:rPr>
          <w:lang w:val="en-US"/>
        </w:rPr>
        <w:t>“</w:t>
      </w:r>
      <w:r w:rsidRPr="00D63732">
        <w:rPr>
          <w:lang w:val="en-US"/>
        </w:rPr>
        <w:t>PMS</w:t>
      </w:r>
      <w:r w:rsidR="006E74FF">
        <w:rPr>
          <w:lang w:val="en-US"/>
        </w:rPr>
        <w:t>”</w:t>
      </w:r>
      <w:r w:rsidRPr="00D63732">
        <w:rPr>
          <w:lang w:val="en-US"/>
        </w:rPr>
        <w:t xml:space="preserve">) </w:t>
      </w:r>
      <w:r w:rsidR="00632BF0">
        <w:rPr>
          <w:lang w:val="en-US"/>
        </w:rPr>
        <w:t>L</w:t>
      </w:r>
      <w:r w:rsidR="00632BF0" w:rsidRPr="00D63732">
        <w:rPr>
          <w:lang w:val="en-US"/>
        </w:rPr>
        <w:t>icence</w:t>
      </w:r>
      <w:r w:rsidR="00632BF0" w:rsidRPr="00C55CB2">
        <w:rPr>
          <w:lang w:val="en-GB"/>
        </w:rPr>
        <w:t xml:space="preserve"> </w:t>
      </w:r>
      <w:r w:rsidR="00632BF0">
        <w:rPr>
          <w:lang w:val="en-GB"/>
        </w:rPr>
        <w:t xml:space="preserve">(“the Provider”) </w:t>
      </w:r>
      <w:r w:rsidRPr="00C55CB2">
        <w:rPr>
          <w:lang w:val="en-GB"/>
        </w:rPr>
        <w:t xml:space="preserve">to </w:t>
      </w:r>
      <w:r w:rsidR="00F255BD">
        <w:rPr>
          <w:lang w:val="en-GB"/>
        </w:rPr>
        <w:t>facilitate</w:t>
      </w:r>
      <w:r w:rsidRPr="00C55CB2">
        <w:rPr>
          <w:lang w:val="en-GB"/>
        </w:rPr>
        <w:t xml:space="preserve"> AIFC Participants</w:t>
      </w:r>
      <w:r w:rsidR="004B1A6F">
        <w:rPr>
          <w:lang w:val="en-GB"/>
        </w:rPr>
        <w:t xml:space="preserve"> and applicants seeking authorisation and registration</w:t>
      </w:r>
      <w:r w:rsidR="00EA578E">
        <w:rPr>
          <w:lang w:val="en-GB"/>
        </w:rPr>
        <w:t xml:space="preserve"> (“the Participants”)</w:t>
      </w:r>
      <w:r w:rsidR="004B1A6F">
        <w:rPr>
          <w:lang w:val="en-GB"/>
        </w:rPr>
        <w:t xml:space="preserve"> within the AIFC</w:t>
      </w:r>
      <w:r w:rsidRPr="00C55CB2">
        <w:rPr>
          <w:lang w:val="en-GB"/>
        </w:rPr>
        <w:t xml:space="preserve"> to </w:t>
      </w:r>
      <w:r w:rsidR="00632BF0">
        <w:rPr>
          <w:lang w:val="en-GB"/>
        </w:rPr>
        <w:t>pay</w:t>
      </w:r>
      <w:r w:rsidR="00632BF0" w:rsidRPr="00C55CB2">
        <w:rPr>
          <w:lang w:val="en-GB"/>
        </w:rPr>
        <w:t xml:space="preserve"> </w:t>
      </w:r>
      <w:r w:rsidRPr="00C55CB2">
        <w:rPr>
          <w:lang w:val="en-GB"/>
        </w:rPr>
        <w:t>regulatory fees in</w:t>
      </w:r>
      <w:r w:rsidR="00632BF0">
        <w:rPr>
          <w:lang w:val="en-GB"/>
        </w:rPr>
        <w:t xml:space="preserve"> USD-pegged</w:t>
      </w:r>
      <w:r w:rsidRPr="00C55CB2">
        <w:rPr>
          <w:lang w:val="en-GB"/>
        </w:rPr>
        <w:t xml:space="preserve"> stablecoins. Under this MMoU, </w:t>
      </w:r>
      <w:r w:rsidR="00632BF0">
        <w:rPr>
          <w:lang w:val="en-GB"/>
        </w:rPr>
        <w:t xml:space="preserve">the </w:t>
      </w:r>
      <w:r w:rsidRPr="00C55CB2">
        <w:rPr>
          <w:lang w:val="en-GB"/>
        </w:rPr>
        <w:t xml:space="preserve">AFSA will </w:t>
      </w:r>
      <w:r w:rsidR="00632BF0" w:rsidRPr="00C55CB2">
        <w:rPr>
          <w:lang w:val="en-GB"/>
        </w:rPr>
        <w:t>formali</w:t>
      </w:r>
      <w:r w:rsidR="00632BF0">
        <w:rPr>
          <w:lang w:val="en-GB"/>
        </w:rPr>
        <w:t>s</w:t>
      </w:r>
      <w:r w:rsidR="00632BF0" w:rsidRPr="00C55CB2">
        <w:rPr>
          <w:lang w:val="en-GB"/>
        </w:rPr>
        <w:t xml:space="preserve">e </w:t>
      </w:r>
      <w:r w:rsidRPr="00C55CB2">
        <w:rPr>
          <w:lang w:val="en-GB"/>
        </w:rPr>
        <w:t xml:space="preserve">high-level </w:t>
      </w:r>
      <w:r w:rsidR="003A404E">
        <w:rPr>
          <w:lang w:val="en-GB"/>
        </w:rPr>
        <w:t>provisions</w:t>
      </w:r>
      <w:r w:rsidRPr="00C55CB2">
        <w:rPr>
          <w:lang w:val="en-GB"/>
        </w:rPr>
        <w:t xml:space="preserve"> and commitments with Providers. Each Participant</w:t>
      </w:r>
      <w:r w:rsidR="00EA578E">
        <w:rPr>
          <w:lang w:val="en-GB"/>
        </w:rPr>
        <w:t>s</w:t>
      </w:r>
      <w:r w:rsidR="00632BF0">
        <w:rPr>
          <w:lang w:val="en-GB"/>
        </w:rPr>
        <w:t xml:space="preserve"> seeking to pay regulatory fees using stablecoins</w:t>
      </w:r>
      <w:r w:rsidRPr="00C55CB2">
        <w:rPr>
          <w:lang w:val="en-GB"/>
        </w:rPr>
        <w:t xml:space="preserve"> will</w:t>
      </w:r>
      <w:r w:rsidR="00632BF0">
        <w:rPr>
          <w:lang w:val="en-GB"/>
        </w:rPr>
        <w:t xml:space="preserve"> be required</w:t>
      </w:r>
      <w:r w:rsidRPr="00C55CB2">
        <w:rPr>
          <w:lang w:val="en-GB"/>
        </w:rPr>
        <w:t xml:space="preserve"> enter into an individual agency </w:t>
      </w:r>
      <w:r w:rsidR="00632BF0">
        <w:rPr>
          <w:lang w:val="en-GB"/>
        </w:rPr>
        <w:t xml:space="preserve">or other relevant </w:t>
      </w:r>
      <w:r w:rsidRPr="00C55CB2">
        <w:rPr>
          <w:lang w:val="en-GB"/>
        </w:rPr>
        <w:t xml:space="preserve">agreement with a Provider to effect payment, while </w:t>
      </w:r>
      <w:r w:rsidR="00632BF0">
        <w:rPr>
          <w:lang w:val="en-GB"/>
        </w:rPr>
        <w:t xml:space="preserve">the </w:t>
      </w:r>
      <w:r w:rsidRPr="00C55CB2">
        <w:rPr>
          <w:lang w:val="en-GB"/>
        </w:rPr>
        <w:t>AFSA itself will not hold any crypto wallets or engage in crypto conversion.</w:t>
      </w:r>
    </w:p>
    <w:p w14:paraId="756B34B2" w14:textId="77777777" w:rsidR="00C55CB2" w:rsidRPr="00C55CB2" w:rsidRDefault="00C55CB2" w:rsidP="00C55CB2">
      <w:pPr>
        <w:spacing w:after="0"/>
        <w:jc w:val="both"/>
        <w:rPr>
          <w:b/>
          <w:bCs/>
          <w:lang w:val="en-GB"/>
        </w:rPr>
      </w:pPr>
    </w:p>
    <w:p w14:paraId="0CDAF89E" w14:textId="583B48F8" w:rsidR="00C55CB2" w:rsidRPr="00C55CB2" w:rsidRDefault="00C55CB2" w:rsidP="00C55CB2">
      <w:pPr>
        <w:spacing w:after="0"/>
        <w:jc w:val="both"/>
        <w:rPr>
          <w:b/>
          <w:bCs/>
          <w:lang w:val="en-GB"/>
        </w:rPr>
      </w:pPr>
      <w:r w:rsidRPr="00C55CB2">
        <w:rPr>
          <w:b/>
          <w:bCs/>
          <w:lang w:val="en-GB"/>
        </w:rPr>
        <w:t>2. Objectives</w:t>
      </w:r>
    </w:p>
    <w:p w14:paraId="38F6A871" w14:textId="194FC6AB" w:rsidR="00C55CB2" w:rsidRPr="00D63732" w:rsidRDefault="00C55CB2" w:rsidP="00C55CB2">
      <w:pPr>
        <w:spacing w:after="0"/>
        <w:jc w:val="both"/>
        <w:rPr>
          <w:lang w:val="en-US"/>
        </w:rPr>
      </w:pPr>
      <w:r w:rsidRPr="00D63732">
        <w:rPr>
          <w:lang w:val="en-US"/>
        </w:rPr>
        <w:t xml:space="preserve">AFSA aims to simplify and </w:t>
      </w:r>
      <w:r w:rsidR="00632BF0" w:rsidRPr="00D63732">
        <w:rPr>
          <w:lang w:val="en-US"/>
        </w:rPr>
        <w:t>standardi</w:t>
      </w:r>
      <w:r w:rsidR="00632BF0">
        <w:rPr>
          <w:lang w:val="en-US"/>
        </w:rPr>
        <w:t>s</w:t>
      </w:r>
      <w:r w:rsidR="00632BF0" w:rsidRPr="00D63732">
        <w:rPr>
          <w:lang w:val="en-US"/>
        </w:rPr>
        <w:t xml:space="preserve">e </w:t>
      </w:r>
      <w:r w:rsidRPr="00D63732">
        <w:rPr>
          <w:lang w:val="en-US"/>
        </w:rPr>
        <w:t xml:space="preserve">the payment of regulatory fees in stablecoins by consolidating all Participant transfers through a dedicated wallet managed by </w:t>
      </w:r>
      <w:r w:rsidR="00632BF0">
        <w:rPr>
          <w:lang w:val="en-US"/>
        </w:rPr>
        <w:t xml:space="preserve">designated </w:t>
      </w:r>
      <w:r w:rsidRPr="00D63732">
        <w:rPr>
          <w:lang w:val="en-US"/>
        </w:rPr>
        <w:t>Provider</w:t>
      </w:r>
      <w:r w:rsidR="00632BF0">
        <w:rPr>
          <w:lang w:val="en-US"/>
        </w:rPr>
        <w:t>s</w:t>
      </w:r>
      <w:r w:rsidRPr="00D63732">
        <w:rPr>
          <w:lang w:val="en-US"/>
        </w:rPr>
        <w:t>. The solution must enable transparent reconciliation of payments against AFSA invoices and ensure timely fiat settlement to AFSA, without AFSA’s direct involvement in crypto custodial or exchange operations. The multi-party framework allows additional eligible Providers to join over time, fostering competition and broad market participation.</w:t>
      </w:r>
    </w:p>
    <w:p w14:paraId="2664FE27" w14:textId="77777777" w:rsidR="00C55CB2" w:rsidRPr="00D63732" w:rsidRDefault="00C55CB2" w:rsidP="00C55CB2">
      <w:pPr>
        <w:spacing w:after="0"/>
        <w:jc w:val="both"/>
        <w:rPr>
          <w:lang w:val="en-US"/>
        </w:rPr>
      </w:pPr>
    </w:p>
    <w:p w14:paraId="33BEB736" w14:textId="561432E0" w:rsidR="00C55CB2" w:rsidRPr="00C55CB2" w:rsidRDefault="00C55CB2" w:rsidP="00C55CB2">
      <w:pPr>
        <w:spacing w:after="0"/>
        <w:jc w:val="both"/>
        <w:rPr>
          <w:b/>
          <w:bCs/>
          <w:lang w:val="en-GB"/>
        </w:rPr>
      </w:pPr>
      <w:r w:rsidRPr="00C55CB2">
        <w:rPr>
          <w:b/>
          <w:bCs/>
          <w:lang w:val="en-GB"/>
        </w:rPr>
        <w:t>3. Scope of Work</w:t>
      </w:r>
    </w:p>
    <w:p w14:paraId="00AAE9D8" w14:textId="4BA782A7" w:rsidR="00C55CB2" w:rsidRPr="00EF5A34" w:rsidRDefault="00C55CB2" w:rsidP="00C55CB2">
      <w:pPr>
        <w:spacing w:after="0"/>
        <w:jc w:val="both"/>
        <w:rPr>
          <w:lang w:val="en-US"/>
        </w:rPr>
      </w:pPr>
      <w:r w:rsidRPr="00C55CB2">
        <w:rPr>
          <w:lang w:val="en-GB"/>
        </w:rPr>
        <w:t xml:space="preserve">The selected Provider shall allocate a dedicated stablecoin wallet and supply AFSA with the corresponding address and QR code for embedding in AFSA invoices. After completing KYC/AML onboarding with the Provider, each AIFC Participant will transfer the invoiced stablecoin amount to that wallet. The Provider is responsible for reconciling each received payment against the relevant invoice reference provided by the Participant, and for remitting the precise fiat equivalent (USD or KZT) to AFSA’s designated bank account within one business day of receipt. </w:t>
      </w:r>
      <w:r w:rsidR="008C1E21" w:rsidRPr="008C1E21">
        <w:rPr>
          <w:lang w:val="en-US"/>
        </w:rPr>
        <w:t>The Provider must ensure that the AFSA receives the full amount specified in the invoice, with any applicable fees to be borne by the Payer. The Provider is also required to disclose the commission amount charged to the Payer in advance, to enable the Payer to make an informed choice based on the total cost of payment.</w:t>
      </w:r>
      <w:r w:rsidR="008C1E21">
        <w:rPr>
          <w:lang w:val="en-US"/>
        </w:rPr>
        <w:t xml:space="preserve"> </w:t>
      </w:r>
      <w:r w:rsidRPr="00C55CB2">
        <w:rPr>
          <w:lang w:val="en-GB"/>
        </w:rPr>
        <w:t xml:space="preserve">Fiat disbursement may be effected from either Provider reserves or via spot conversion of the received stablecoins. The Provider must retain all transaction records and reconciliation logs for at least </w:t>
      </w:r>
      <w:r w:rsidR="005735EF">
        <w:rPr>
          <w:lang w:val="en-GB"/>
        </w:rPr>
        <w:t>six</w:t>
      </w:r>
      <w:r w:rsidR="005735EF" w:rsidRPr="00C55CB2">
        <w:rPr>
          <w:lang w:val="en-GB"/>
        </w:rPr>
        <w:t xml:space="preserve"> </w:t>
      </w:r>
      <w:r w:rsidRPr="00C55CB2">
        <w:rPr>
          <w:lang w:val="en-GB"/>
        </w:rPr>
        <w:t>years, making them available for AFSA review upon request.</w:t>
      </w:r>
    </w:p>
    <w:p w14:paraId="1DC4ECB8" w14:textId="77777777" w:rsidR="00C55CB2" w:rsidRPr="00C55CB2" w:rsidRDefault="00C55CB2" w:rsidP="00C55CB2">
      <w:pPr>
        <w:spacing w:after="0"/>
        <w:jc w:val="both"/>
        <w:rPr>
          <w:lang w:val="en-GB"/>
        </w:rPr>
      </w:pPr>
    </w:p>
    <w:p w14:paraId="26BA16B4" w14:textId="77777777" w:rsidR="00C55CB2" w:rsidRPr="00C55CB2" w:rsidRDefault="00C55CB2" w:rsidP="00C55CB2">
      <w:pPr>
        <w:spacing w:after="0"/>
        <w:jc w:val="both"/>
        <w:rPr>
          <w:b/>
          <w:bCs/>
          <w:lang w:val="en-GB"/>
        </w:rPr>
      </w:pPr>
      <w:r w:rsidRPr="00C55CB2">
        <w:rPr>
          <w:b/>
          <w:bCs/>
          <w:lang w:val="en-GB"/>
        </w:rPr>
        <w:t>4. Deliverables &amp; Formats</w:t>
      </w:r>
    </w:p>
    <w:p w14:paraId="554E3F23" w14:textId="54983080" w:rsidR="00C55CB2" w:rsidRDefault="001C63BB" w:rsidP="00C55CB2">
      <w:pPr>
        <w:spacing w:after="0"/>
        <w:jc w:val="both"/>
        <w:rPr>
          <w:lang w:val="en-GB"/>
        </w:rPr>
      </w:pPr>
      <w:r w:rsidRPr="00D63732">
        <w:rPr>
          <w:lang w:val="en-US"/>
        </w:rPr>
        <w:t xml:space="preserve">The Provider </w:t>
      </w:r>
      <w:r w:rsidR="006A0EC6">
        <w:rPr>
          <w:lang w:val="en-US"/>
        </w:rPr>
        <w:t>shall</w:t>
      </w:r>
      <w:r w:rsidRPr="00D63732">
        <w:rPr>
          <w:lang w:val="en-US"/>
        </w:rPr>
        <w:t xml:space="preserve"> </w:t>
      </w:r>
      <w:r w:rsidR="002B720F">
        <w:rPr>
          <w:lang w:val="en-US"/>
        </w:rPr>
        <w:t>supply</w:t>
      </w:r>
      <w:r w:rsidRPr="00D63732">
        <w:rPr>
          <w:lang w:val="en-US"/>
        </w:rPr>
        <w:t xml:space="preserve"> AFSA with the</w:t>
      </w:r>
      <w:r w:rsidR="00EA578E">
        <w:rPr>
          <w:lang w:val="en-US"/>
        </w:rPr>
        <w:t xml:space="preserve"> Provider’s</w:t>
      </w:r>
      <w:r w:rsidRPr="00D63732">
        <w:rPr>
          <w:lang w:val="en-US"/>
        </w:rPr>
        <w:t xml:space="preserve"> wallet address and QR code </w:t>
      </w:r>
      <w:r w:rsidR="006D0B1B">
        <w:rPr>
          <w:lang w:val="en-US"/>
        </w:rPr>
        <w:t xml:space="preserve">designated for accumulating regulatory fees in stablecoins </w:t>
      </w:r>
      <w:r w:rsidRPr="00D63732">
        <w:rPr>
          <w:lang w:val="en-US"/>
        </w:rPr>
        <w:t>in high-resolution PNG or SVG,</w:t>
      </w:r>
      <w:r w:rsidRPr="001C63BB">
        <w:rPr>
          <w:lang w:val="en-GB"/>
        </w:rPr>
        <w:t xml:space="preserve"> </w:t>
      </w:r>
      <w:r>
        <w:rPr>
          <w:lang w:val="en-GB"/>
        </w:rPr>
        <w:t>monthly</w:t>
      </w:r>
      <w:r w:rsidR="00C55CB2" w:rsidRPr="001C63BB">
        <w:rPr>
          <w:lang w:val="en-GB"/>
        </w:rPr>
        <w:t xml:space="preserve"> reconciliation reports in CSV and PDF formats, detailing: Participant identifier, invoice </w:t>
      </w:r>
      <w:r w:rsidR="00C55CB2" w:rsidRPr="001C63BB">
        <w:rPr>
          <w:lang w:val="en-GB"/>
        </w:rPr>
        <w:lastRenderedPageBreak/>
        <w:t>reference, stablecoin amount received, fiat amount remitted, exchange rate applied (if conversion used), and settlement timestamp.</w:t>
      </w:r>
    </w:p>
    <w:p w14:paraId="23A76979" w14:textId="0550C03A" w:rsidR="00C55CB2" w:rsidRPr="002B720F" w:rsidRDefault="00C55CB2" w:rsidP="00C55CB2">
      <w:pPr>
        <w:spacing w:after="0"/>
        <w:jc w:val="both"/>
        <w:rPr>
          <w:lang w:val="en-GB"/>
        </w:rPr>
      </w:pPr>
    </w:p>
    <w:p w14:paraId="68860C43" w14:textId="299AF863" w:rsidR="00C55CB2" w:rsidRPr="00C55CB2" w:rsidRDefault="001C63BB" w:rsidP="00C55CB2">
      <w:pPr>
        <w:spacing w:after="0"/>
        <w:jc w:val="both"/>
        <w:rPr>
          <w:b/>
          <w:bCs/>
          <w:lang w:val="en-GB"/>
        </w:rPr>
      </w:pPr>
      <w:r w:rsidRPr="00B1153F">
        <w:rPr>
          <w:b/>
          <w:bCs/>
          <w:lang w:val="en-US"/>
        </w:rPr>
        <w:t>5</w:t>
      </w:r>
      <w:r w:rsidR="00C55CB2" w:rsidRPr="00C55CB2">
        <w:rPr>
          <w:b/>
          <w:bCs/>
          <w:lang w:val="en-GB"/>
        </w:rPr>
        <w:t>. Provider Qualifications</w:t>
      </w:r>
    </w:p>
    <w:p w14:paraId="79916737" w14:textId="572F6FD5" w:rsidR="00C55CB2" w:rsidRPr="00C55CB2" w:rsidRDefault="00C55CB2" w:rsidP="00C55CB2">
      <w:pPr>
        <w:spacing w:after="0"/>
        <w:jc w:val="both"/>
        <w:rPr>
          <w:lang w:val="en-GB"/>
        </w:rPr>
      </w:pPr>
      <w:r w:rsidRPr="00C55CB2">
        <w:rPr>
          <w:lang w:val="en-GB"/>
        </w:rPr>
        <w:t xml:space="preserve">The Provider must hold active </w:t>
      </w:r>
      <w:r w:rsidR="001C63BB">
        <w:rPr>
          <w:lang w:val="en-US"/>
        </w:rPr>
        <w:t>AFSA’s</w:t>
      </w:r>
      <w:r w:rsidRPr="00C55CB2">
        <w:rPr>
          <w:lang w:val="en-GB"/>
        </w:rPr>
        <w:t xml:space="preserve"> DATF and PMS </w:t>
      </w:r>
      <w:r w:rsidR="005735EF">
        <w:rPr>
          <w:lang w:val="en-GB"/>
        </w:rPr>
        <w:t>L</w:t>
      </w:r>
      <w:r w:rsidR="005735EF" w:rsidRPr="00C55CB2">
        <w:rPr>
          <w:lang w:val="en-GB"/>
        </w:rPr>
        <w:t>icences</w:t>
      </w:r>
      <w:r w:rsidRPr="00C55CB2">
        <w:rPr>
          <w:lang w:val="en-GB"/>
        </w:rPr>
        <w:t xml:space="preserve"> and maintain robust KYC/AML procedures in line with FATF and AIFC requirements. Information-security certification and a clean regulatory record are mandatory.</w:t>
      </w:r>
    </w:p>
    <w:p w14:paraId="5A319301" w14:textId="77777777" w:rsidR="00C55CB2" w:rsidRPr="00C55CB2" w:rsidRDefault="00C55CB2" w:rsidP="00C55CB2">
      <w:pPr>
        <w:spacing w:after="0"/>
        <w:jc w:val="both"/>
        <w:rPr>
          <w:lang w:val="en-GB"/>
        </w:rPr>
      </w:pPr>
    </w:p>
    <w:p w14:paraId="3AE1681A" w14:textId="0A72CBF5" w:rsidR="00C55CB2" w:rsidRPr="00EF5A34" w:rsidRDefault="001C63BB" w:rsidP="00C55CB2">
      <w:pPr>
        <w:spacing w:after="0"/>
        <w:jc w:val="both"/>
        <w:rPr>
          <w:b/>
          <w:bCs/>
          <w:lang w:val="en-US"/>
        </w:rPr>
      </w:pPr>
      <w:r w:rsidRPr="00B1153F">
        <w:rPr>
          <w:b/>
          <w:bCs/>
          <w:lang w:val="en-US"/>
        </w:rPr>
        <w:t>6</w:t>
      </w:r>
      <w:r w:rsidR="00C55CB2" w:rsidRPr="00C55CB2">
        <w:rPr>
          <w:b/>
          <w:bCs/>
          <w:lang w:val="en-GB"/>
        </w:rPr>
        <w:t>. Timeline</w:t>
      </w:r>
    </w:p>
    <w:p w14:paraId="6AD5C732" w14:textId="7BB3BF9B" w:rsidR="009417BC" w:rsidRPr="00D63732" w:rsidRDefault="0014782E" w:rsidP="009417BC">
      <w:pPr>
        <w:spacing w:after="0"/>
        <w:jc w:val="both"/>
        <w:rPr>
          <w:lang w:val="en-US"/>
        </w:rPr>
      </w:pPr>
      <w:r w:rsidRPr="00D63732">
        <w:rPr>
          <w:lang w:val="en-US"/>
        </w:rPr>
        <w:t xml:space="preserve">Applications </w:t>
      </w:r>
      <w:r w:rsidRPr="0014782E">
        <w:rPr>
          <w:lang w:val="en-GB"/>
        </w:rPr>
        <w:t xml:space="preserve">to join the MMoU will be reviewed by AFSA within two weeks, and AFSA will provide a formal response. Upon AFSA’s approval, </w:t>
      </w:r>
      <w:r w:rsidR="005735EF">
        <w:rPr>
          <w:lang w:val="en-GB"/>
        </w:rPr>
        <w:t>formal inclusion</w:t>
      </w:r>
      <w:r w:rsidR="005735EF" w:rsidRPr="0014782E">
        <w:rPr>
          <w:lang w:val="en-GB"/>
        </w:rPr>
        <w:t xml:space="preserve"> </w:t>
      </w:r>
      <w:r w:rsidR="005735EF">
        <w:rPr>
          <w:lang w:val="en-GB"/>
        </w:rPr>
        <w:t>to</w:t>
      </w:r>
      <w:r w:rsidR="005735EF" w:rsidRPr="0014782E">
        <w:rPr>
          <w:lang w:val="en-GB"/>
        </w:rPr>
        <w:t xml:space="preserve"> </w:t>
      </w:r>
      <w:r w:rsidRPr="0014782E">
        <w:rPr>
          <w:lang w:val="en-GB"/>
        </w:rPr>
        <w:t xml:space="preserve">the MMoU will </w:t>
      </w:r>
      <w:r w:rsidR="005735EF">
        <w:rPr>
          <w:lang w:val="en-GB"/>
        </w:rPr>
        <w:t>be carried out</w:t>
      </w:r>
      <w:r w:rsidR="005735EF" w:rsidRPr="0014782E">
        <w:rPr>
          <w:lang w:val="en-GB"/>
        </w:rPr>
        <w:t xml:space="preserve"> </w:t>
      </w:r>
      <w:r w:rsidRPr="0014782E">
        <w:rPr>
          <w:lang w:val="en-GB"/>
        </w:rPr>
        <w:t>within one week. Following approval and completion of all onboarding formalities</w:t>
      </w:r>
      <w:r w:rsidR="005735EF">
        <w:rPr>
          <w:lang w:val="en-GB"/>
        </w:rPr>
        <w:t>,</w:t>
      </w:r>
      <w:r w:rsidRPr="0014782E">
        <w:rPr>
          <w:lang w:val="en-GB"/>
        </w:rPr>
        <w:t xml:space="preserve"> the Provider’s platform must be fully configured and prepared to accept stablecoin payments within 30 business days.</w:t>
      </w:r>
    </w:p>
    <w:p w14:paraId="143C3CEB" w14:textId="77777777" w:rsidR="00C55CB2" w:rsidRPr="00C55CB2" w:rsidRDefault="00C55CB2" w:rsidP="00C55CB2">
      <w:pPr>
        <w:spacing w:after="0"/>
        <w:jc w:val="both"/>
        <w:rPr>
          <w:lang w:val="en-GB"/>
        </w:rPr>
      </w:pPr>
    </w:p>
    <w:p w14:paraId="3EB5949C" w14:textId="280DDB07" w:rsidR="00C55CB2" w:rsidRPr="00B1153F" w:rsidRDefault="009417BC" w:rsidP="00C55CB2">
      <w:pPr>
        <w:spacing w:after="0"/>
        <w:jc w:val="both"/>
        <w:rPr>
          <w:b/>
          <w:bCs/>
          <w:lang w:val="en-US"/>
        </w:rPr>
      </w:pPr>
      <w:r w:rsidRPr="00B1153F">
        <w:rPr>
          <w:b/>
          <w:bCs/>
          <w:lang w:val="en-US"/>
        </w:rPr>
        <w:t>7</w:t>
      </w:r>
      <w:r w:rsidR="00C55CB2" w:rsidRPr="00C55CB2">
        <w:rPr>
          <w:b/>
          <w:bCs/>
          <w:lang w:val="en-GB"/>
        </w:rPr>
        <w:t>. Acceptance Criteria</w:t>
      </w:r>
    </w:p>
    <w:p w14:paraId="7D327EB1" w14:textId="11EFA4AB" w:rsidR="00856795" w:rsidRPr="003A404E" w:rsidRDefault="00C55CB2" w:rsidP="00C55CB2">
      <w:pPr>
        <w:spacing w:after="0"/>
        <w:jc w:val="both"/>
        <w:rPr>
          <w:lang w:val="en-GB"/>
        </w:rPr>
      </w:pPr>
      <w:r w:rsidRPr="00C55CB2">
        <w:rPr>
          <w:lang w:val="en-GB"/>
        </w:rPr>
        <w:t>Potential Providers are invited to confirm their willingness to sign the M</w:t>
      </w:r>
      <w:r w:rsidR="008C1E21">
        <w:rPr>
          <w:lang w:val="en-GB"/>
        </w:rPr>
        <w:t>M</w:t>
      </w:r>
      <w:r w:rsidRPr="00C55CB2">
        <w:rPr>
          <w:lang w:val="en-GB"/>
        </w:rPr>
        <w:t>oU and to describe in their proposals how they will support Participants in executing individual agency agreements</w:t>
      </w:r>
      <w:r w:rsidR="008C1E21">
        <w:rPr>
          <w:lang w:val="en-GB"/>
        </w:rPr>
        <w:t>, including the proposed transaction fee under this arrangement to be charged from the Payers</w:t>
      </w:r>
      <w:r w:rsidRPr="00C55CB2">
        <w:rPr>
          <w:lang w:val="en-GB"/>
        </w:rPr>
        <w:t>, implement the required monitoring and reporting capabilities, and uphold the performance expectations of this model.</w:t>
      </w:r>
    </w:p>
    <w:p w14:paraId="2A65FAA8" w14:textId="48AA573A" w:rsidR="00EF5A34" w:rsidRPr="00EF5A34" w:rsidRDefault="00EF5A34" w:rsidP="00EF5A34">
      <w:pPr>
        <w:spacing w:after="0"/>
        <w:jc w:val="both"/>
        <w:rPr>
          <w:lang w:val="en-GB"/>
        </w:rPr>
      </w:pPr>
      <w:r w:rsidRPr="00EF5A34">
        <w:rPr>
          <w:lang w:val="en-GB"/>
        </w:rPr>
        <w:t xml:space="preserve">AFSA will establish a dedicated submission channel for collecting expressions of interest and proposal documents. </w:t>
      </w:r>
      <w:r>
        <w:rPr>
          <w:lang w:val="en-GB"/>
        </w:rPr>
        <w:t xml:space="preserve">Potential </w:t>
      </w:r>
      <w:r w:rsidRPr="00EF5A34">
        <w:rPr>
          <w:lang w:val="en-GB"/>
        </w:rPr>
        <w:t>Providers should submit their materials to the centrali</w:t>
      </w:r>
      <w:r w:rsidR="004008C6">
        <w:rPr>
          <w:lang w:val="en-GB"/>
        </w:rPr>
        <w:t>s</w:t>
      </w:r>
      <w:r w:rsidRPr="00EF5A34">
        <w:rPr>
          <w:lang w:val="en-GB"/>
        </w:rPr>
        <w:t>ed</w:t>
      </w:r>
      <w:r w:rsidR="004008C6">
        <w:rPr>
          <w:lang w:val="en-GB"/>
        </w:rPr>
        <w:t xml:space="preserve"> AFSA</w:t>
      </w:r>
      <w:r w:rsidRPr="00EF5A34">
        <w:rPr>
          <w:lang w:val="en-GB"/>
        </w:rPr>
        <w:t xml:space="preserve"> mailbox </w:t>
      </w:r>
      <w:r>
        <w:rPr>
          <w:lang w:val="en-GB"/>
        </w:rPr>
        <w:t xml:space="preserve">- </w:t>
      </w:r>
      <w:r w:rsidR="004008C6">
        <w:rPr>
          <w:lang w:val="en-US"/>
        </w:rPr>
        <w:t>info</w:t>
      </w:r>
      <w:r w:rsidRPr="00D63732">
        <w:rPr>
          <w:lang w:val="en-US"/>
        </w:rPr>
        <w:t>@afsa.kz</w:t>
      </w:r>
      <w:r>
        <w:rPr>
          <w:lang w:val="en-GB"/>
        </w:rPr>
        <w:t>.</w:t>
      </w:r>
    </w:p>
    <w:sectPr w:rsidR="00EF5A34" w:rsidRPr="00EF5A3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BF81B" w14:textId="77777777" w:rsidR="00EC76C4" w:rsidRDefault="00EC76C4" w:rsidP="009417BC">
      <w:pPr>
        <w:spacing w:after="0" w:line="240" w:lineRule="auto"/>
      </w:pPr>
      <w:r>
        <w:separator/>
      </w:r>
    </w:p>
  </w:endnote>
  <w:endnote w:type="continuationSeparator" w:id="0">
    <w:p w14:paraId="33E641C6" w14:textId="77777777" w:rsidR="00EC76C4" w:rsidRDefault="00EC76C4" w:rsidP="009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126" w14:textId="7B8CC523" w:rsidR="009417BC" w:rsidRDefault="009417BC">
    <w:pPr>
      <w:pStyle w:val="Footer"/>
    </w:pPr>
    <w:r>
      <w:rPr>
        <w:noProof/>
      </w:rPr>
      <mc:AlternateContent>
        <mc:Choice Requires="wps">
          <w:drawing>
            <wp:anchor distT="0" distB="0" distL="0" distR="0" simplePos="0" relativeHeight="251662336" behindDoc="0" locked="0" layoutInCell="1" allowOverlap="1" wp14:anchorId="6273C1D4" wp14:editId="772E128A">
              <wp:simplePos x="635" y="635"/>
              <wp:positionH relativeFrom="page">
                <wp:align>center</wp:align>
              </wp:positionH>
              <wp:positionV relativeFrom="page">
                <wp:align>bottom</wp:align>
              </wp:positionV>
              <wp:extent cx="1002030" cy="334010"/>
              <wp:effectExtent l="0" t="0" r="7620" b="0"/>
              <wp:wrapNone/>
              <wp:docPr id="1559728014"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21CC66F6" w14:textId="3996C163"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3C1D4" id="_x0000_t202" coordsize="21600,21600" o:spt="202" path="m,l,21600r21600,l21600,xe">
              <v:stroke joinstyle="miter"/>
              <v:path gradientshapeok="t" o:connecttype="rect"/>
            </v:shapetype>
            <v:shape id="Надпись 5" o:spid="_x0000_s1028" type="#_x0000_t202" alt="Classification: Restricted" style="position:absolute;margin-left:0;margin-top:0;width:78.9pt;height:26.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FADQIAAB0EAAAOAAAAZHJzL2Uyb0RvYy54bWysU8Fu2zAMvQ/YPwi6L3aSb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GctkUANAgAAHQQA&#10;AA4AAAAAAAAAAAAAAAAALgIAAGRycy9lMm9Eb2MueG1sUEsBAi0AFAAGAAgAAAAhAHlEVTvaAAAA&#10;BAEAAA8AAAAAAAAAAAAAAAAAZwQAAGRycy9kb3ducmV2LnhtbFBLBQYAAAAABAAEAPMAAABuBQAA&#10;AAA=&#10;" filled="f" stroked="f">
              <v:textbox style="mso-fit-shape-to-text:t" inset="0,0,0,15pt">
                <w:txbxContent>
                  <w:p w14:paraId="21CC66F6" w14:textId="3996C163"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AE2A" w14:textId="7C327AE1" w:rsidR="009417BC" w:rsidRDefault="009417BC">
    <w:pPr>
      <w:pStyle w:val="Footer"/>
    </w:pPr>
    <w:r>
      <w:rPr>
        <w:noProof/>
      </w:rPr>
      <mc:AlternateContent>
        <mc:Choice Requires="wps">
          <w:drawing>
            <wp:anchor distT="0" distB="0" distL="0" distR="0" simplePos="0" relativeHeight="251663360" behindDoc="0" locked="0" layoutInCell="1" allowOverlap="1" wp14:anchorId="37A10EF6" wp14:editId="30A66FF0">
              <wp:simplePos x="1078173" y="10058400"/>
              <wp:positionH relativeFrom="page">
                <wp:align>center</wp:align>
              </wp:positionH>
              <wp:positionV relativeFrom="page">
                <wp:align>bottom</wp:align>
              </wp:positionV>
              <wp:extent cx="1002030" cy="334010"/>
              <wp:effectExtent l="0" t="0" r="7620" b="0"/>
              <wp:wrapNone/>
              <wp:docPr id="1016320452"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733F86AC" w14:textId="671E6194"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A10EF6" id="_x0000_t202" coordsize="21600,21600" o:spt="202" path="m,l,21600r21600,l21600,xe">
              <v:stroke joinstyle="miter"/>
              <v:path gradientshapeok="t" o:connecttype="rect"/>
            </v:shapetype>
            <v:shape id="Надпись 6" o:spid="_x0000_s1029" type="#_x0000_t202" alt="Classification: Restricted" style="position:absolute;margin-left:0;margin-top:0;width:78.9pt;height:26.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" filled="f" stroked="f">
              <v:textbox style="mso-fit-shape-to-text:t" inset="0,0,0,15pt">
                <w:txbxContent>
                  <w:p w14:paraId="733F86AC" w14:textId="671E6194"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E6B9" w14:textId="3D8AAC1D" w:rsidR="009417BC" w:rsidRDefault="009417BC">
    <w:pPr>
      <w:pStyle w:val="Footer"/>
    </w:pPr>
    <w:r>
      <w:rPr>
        <w:noProof/>
      </w:rPr>
      <mc:AlternateContent>
        <mc:Choice Requires="wps">
          <w:drawing>
            <wp:anchor distT="0" distB="0" distL="0" distR="0" simplePos="0" relativeHeight="251661312" behindDoc="0" locked="0" layoutInCell="1" allowOverlap="1" wp14:anchorId="0BF9A815" wp14:editId="16040BE7">
              <wp:simplePos x="635" y="635"/>
              <wp:positionH relativeFrom="page">
                <wp:align>center</wp:align>
              </wp:positionH>
              <wp:positionV relativeFrom="page">
                <wp:align>bottom</wp:align>
              </wp:positionV>
              <wp:extent cx="1002030" cy="334010"/>
              <wp:effectExtent l="0" t="0" r="7620" b="0"/>
              <wp:wrapNone/>
              <wp:docPr id="1565293675"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465E5271" w14:textId="2B8DA014"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9A815" id="_x0000_t202" coordsize="21600,21600" o:spt="202" path="m,l,21600r21600,l21600,xe">
              <v:stroke joinstyle="miter"/>
              <v:path gradientshapeok="t" o:connecttype="rect"/>
            </v:shapetype>
            <v:shape id="Надпись 4" o:spid="_x0000_s1031" type="#_x0000_t202" alt="Classification: Restricted" style="position:absolute;margin-left:0;margin-top:0;width:78.9pt;height:26.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YzwDQIAAB0EAAAOAAAAZHJzL2Uyb0RvYy54bWysU8Fu2zAMvQ/YPwi6L3aSdV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" filled="f" stroked="f">
              <v:textbox style="mso-fit-shape-to-text:t" inset="0,0,0,15pt">
                <w:txbxContent>
                  <w:p w14:paraId="465E5271" w14:textId="2B8DA014"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F162C" w14:textId="77777777" w:rsidR="00EC76C4" w:rsidRDefault="00EC76C4" w:rsidP="009417BC">
      <w:pPr>
        <w:spacing w:after="0" w:line="240" w:lineRule="auto"/>
      </w:pPr>
      <w:r>
        <w:separator/>
      </w:r>
    </w:p>
  </w:footnote>
  <w:footnote w:type="continuationSeparator" w:id="0">
    <w:p w14:paraId="6126F2EA" w14:textId="77777777" w:rsidR="00EC76C4" w:rsidRDefault="00EC76C4" w:rsidP="0094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1998" w14:textId="0314E00F" w:rsidR="009417BC" w:rsidRDefault="009417BC">
    <w:pPr>
      <w:pStyle w:val="Header"/>
    </w:pPr>
    <w:r>
      <w:rPr>
        <w:noProof/>
      </w:rPr>
      <mc:AlternateContent>
        <mc:Choice Requires="wps">
          <w:drawing>
            <wp:anchor distT="0" distB="0" distL="0" distR="0" simplePos="0" relativeHeight="251659264" behindDoc="0" locked="0" layoutInCell="1" allowOverlap="1" wp14:anchorId="52E44EBA" wp14:editId="5ECC9FDC">
              <wp:simplePos x="635" y="635"/>
              <wp:positionH relativeFrom="page">
                <wp:align>center</wp:align>
              </wp:positionH>
              <wp:positionV relativeFrom="page">
                <wp:align>top</wp:align>
              </wp:positionV>
              <wp:extent cx="1002030" cy="334010"/>
              <wp:effectExtent l="0" t="0" r="7620" b="8890"/>
              <wp:wrapNone/>
              <wp:docPr id="1005681147"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1583EF2D" w14:textId="017B3CF6"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E44EBA" id="_x0000_t202" coordsize="21600,21600" o:spt="202" path="m,l,21600r21600,l21600,xe">
              <v:stroke joinstyle="miter"/>
              <v:path gradientshapeok="t" o:connecttype="rect"/>
            </v:shapetype>
            <v:shape id="Надпись 2" o:spid="_x0000_s1026" type="#_x0000_t202" alt="Classification: Restricted" style="position:absolute;margin-left:0;margin-top:0;width:78.9pt;height:26.3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" filled="f" stroked="f">
              <v:textbox style="mso-fit-shape-to-text:t" inset="0,15pt,0,0">
                <w:txbxContent>
                  <w:p w14:paraId="1583EF2D" w14:textId="017B3CF6"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C32F" w14:textId="686813F1" w:rsidR="009417BC" w:rsidRDefault="009417BC">
    <w:pPr>
      <w:pStyle w:val="Header"/>
    </w:pPr>
    <w:r>
      <w:rPr>
        <w:noProof/>
      </w:rPr>
      <mc:AlternateContent>
        <mc:Choice Requires="wps">
          <w:drawing>
            <wp:anchor distT="0" distB="0" distL="0" distR="0" simplePos="0" relativeHeight="251660288" behindDoc="0" locked="0" layoutInCell="1" allowOverlap="1" wp14:anchorId="7BD1F191" wp14:editId="042DAC2E">
              <wp:simplePos x="1078173" y="450376"/>
              <wp:positionH relativeFrom="page">
                <wp:align>center</wp:align>
              </wp:positionH>
              <wp:positionV relativeFrom="page">
                <wp:align>top</wp:align>
              </wp:positionV>
              <wp:extent cx="1002030" cy="334010"/>
              <wp:effectExtent l="0" t="0" r="7620" b="8890"/>
              <wp:wrapNone/>
              <wp:docPr id="1755295742"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7FC6A733" w14:textId="03094C96"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1F191" id="_x0000_t202" coordsize="21600,21600" o:spt="202" path="m,l,21600r21600,l21600,xe">
              <v:stroke joinstyle="miter"/>
              <v:path gradientshapeok="t" o:connecttype="rect"/>
            </v:shapetype>
            <v:shape id="Надпись 3" o:spid="_x0000_s1027" type="#_x0000_t202" alt="Classification: Restricted" style="position:absolute;margin-left:0;margin-top:0;width:78.9pt;height:26.3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" filled="f" stroked="f">
              <v:textbox style="mso-fit-shape-to-text:t" inset="0,15pt,0,0">
                <w:txbxContent>
                  <w:p w14:paraId="7FC6A733" w14:textId="03094C96"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D9B59" w14:textId="1BC92419" w:rsidR="009417BC" w:rsidRDefault="009417BC">
    <w:pPr>
      <w:pStyle w:val="Header"/>
    </w:pPr>
    <w:r>
      <w:rPr>
        <w:noProof/>
      </w:rPr>
      <mc:AlternateContent>
        <mc:Choice Requires="wps">
          <w:drawing>
            <wp:anchor distT="0" distB="0" distL="0" distR="0" simplePos="0" relativeHeight="251658240" behindDoc="0" locked="0" layoutInCell="1" allowOverlap="1" wp14:anchorId="0E7AA3C8" wp14:editId="3ADDE001">
              <wp:simplePos x="635" y="635"/>
              <wp:positionH relativeFrom="page">
                <wp:align>center</wp:align>
              </wp:positionH>
              <wp:positionV relativeFrom="page">
                <wp:align>top</wp:align>
              </wp:positionV>
              <wp:extent cx="1002030" cy="334010"/>
              <wp:effectExtent l="0" t="0" r="7620" b="8890"/>
              <wp:wrapNone/>
              <wp:docPr id="1365398409"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2030" cy="334010"/>
                      </a:xfrm>
                      <a:prstGeom prst="rect">
                        <a:avLst/>
                      </a:prstGeom>
                      <a:noFill/>
                      <a:ln>
                        <a:noFill/>
                      </a:ln>
                    </wps:spPr>
                    <wps:txbx>
                      <w:txbxContent>
                        <w:p w14:paraId="79D0C378" w14:textId="58E7CC5A"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AA3C8" id="_x0000_t202" coordsize="21600,21600" o:spt="202" path="m,l,21600r21600,l21600,xe">
              <v:stroke joinstyle="miter"/>
              <v:path gradientshapeok="t" o:connecttype="rect"/>
            </v:shapetype>
            <v:shape id="Надпись 1" o:spid="_x0000_s1030" type="#_x0000_t202" alt="Classification: Restricted" style="position:absolute;margin-left:0;margin-top:0;width:78.9pt;height:26.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" filled="f" stroked="f">
              <v:textbox style="mso-fit-shape-to-text:t" inset="0,15pt,0,0">
                <w:txbxContent>
                  <w:p w14:paraId="79D0C378" w14:textId="58E7CC5A" w:rsidR="009417BC" w:rsidRPr="009417BC" w:rsidRDefault="009417BC" w:rsidP="009417BC">
                    <w:pPr>
                      <w:spacing w:after="0"/>
                      <w:rPr>
                        <w:rFonts w:ascii="Calibri" w:eastAsia="Calibri" w:hAnsi="Calibri" w:cs="Calibri"/>
                        <w:noProof/>
                        <w:color w:val="000000"/>
                        <w:sz w:val="16"/>
                        <w:szCs w:val="16"/>
                      </w:rPr>
                    </w:pPr>
                    <w:r w:rsidRPr="009417BC">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7510E"/>
    <w:multiLevelType w:val="hybridMultilevel"/>
    <w:tmpl w:val="BC4A1E06"/>
    <w:lvl w:ilvl="0" w:tplc="9ADA3C7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007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B2"/>
    <w:rsid w:val="0004140F"/>
    <w:rsid w:val="00082918"/>
    <w:rsid w:val="0009155A"/>
    <w:rsid w:val="00116B6D"/>
    <w:rsid w:val="0014782E"/>
    <w:rsid w:val="001C0A5E"/>
    <w:rsid w:val="001C63BB"/>
    <w:rsid w:val="0023668F"/>
    <w:rsid w:val="002B720F"/>
    <w:rsid w:val="002D5917"/>
    <w:rsid w:val="003A404E"/>
    <w:rsid w:val="003D18D9"/>
    <w:rsid w:val="004008C6"/>
    <w:rsid w:val="004B077D"/>
    <w:rsid w:val="004B1A6F"/>
    <w:rsid w:val="005119AF"/>
    <w:rsid w:val="00516C90"/>
    <w:rsid w:val="005735EF"/>
    <w:rsid w:val="00632BF0"/>
    <w:rsid w:val="00692B0D"/>
    <w:rsid w:val="006A0EC6"/>
    <w:rsid w:val="006D0B1B"/>
    <w:rsid w:val="006E74FF"/>
    <w:rsid w:val="00731220"/>
    <w:rsid w:val="00856795"/>
    <w:rsid w:val="00874828"/>
    <w:rsid w:val="00875A19"/>
    <w:rsid w:val="008C1E21"/>
    <w:rsid w:val="009417BC"/>
    <w:rsid w:val="009E769E"/>
    <w:rsid w:val="00B1153F"/>
    <w:rsid w:val="00B417CF"/>
    <w:rsid w:val="00BD3E5A"/>
    <w:rsid w:val="00C24477"/>
    <w:rsid w:val="00C55CB2"/>
    <w:rsid w:val="00CD2916"/>
    <w:rsid w:val="00CE1DBA"/>
    <w:rsid w:val="00D63732"/>
    <w:rsid w:val="00EA578E"/>
    <w:rsid w:val="00EC76C4"/>
    <w:rsid w:val="00EF5A34"/>
    <w:rsid w:val="00F255BD"/>
    <w:rsid w:val="00F81F57"/>
    <w:rsid w:val="00FF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B4D1"/>
  <w15:chartTrackingRefBased/>
  <w15:docId w15:val="{4544664B-5C6E-4D64-9C15-E628484A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CB2"/>
    <w:rPr>
      <w:rFonts w:eastAsiaTheme="majorEastAsia" w:cstheme="majorBidi"/>
      <w:color w:val="272727" w:themeColor="text1" w:themeTint="D8"/>
    </w:rPr>
  </w:style>
  <w:style w:type="paragraph" w:styleId="Title">
    <w:name w:val="Title"/>
    <w:basedOn w:val="Normal"/>
    <w:next w:val="Normal"/>
    <w:link w:val="TitleChar"/>
    <w:uiPriority w:val="10"/>
    <w:qFormat/>
    <w:rsid w:val="00C55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CB2"/>
    <w:pPr>
      <w:spacing w:before="160"/>
      <w:jc w:val="center"/>
    </w:pPr>
    <w:rPr>
      <w:i/>
      <w:iCs/>
      <w:color w:val="404040" w:themeColor="text1" w:themeTint="BF"/>
    </w:rPr>
  </w:style>
  <w:style w:type="character" w:customStyle="1" w:styleId="QuoteChar">
    <w:name w:val="Quote Char"/>
    <w:basedOn w:val="DefaultParagraphFont"/>
    <w:link w:val="Quote"/>
    <w:uiPriority w:val="29"/>
    <w:rsid w:val="00C55CB2"/>
    <w:rPr>
      <w:i/>
      <w:iCs/>
      <w:color w:val="404040" w:themeColor="text1" w:themeTint="BF"/>
    </w:rPr>
  </w:style>
  <w:style w:type="paragraph" w:styleId="ListParagraph">
    <w:name w:val="List Paragraph"/>
    <w:basedOn w:val="Normal"/>
    <w:uiPriority w:val="34"/>
    <w:qFormat/>
    <w:rsid w:val="00C55CB2"/>
    <w:pPr>
      <w:ind w:left="720"/>
      <w:contextualSpacing/>
    </w:pPr>
  </w:style>
  <w:style w:type="character" w:styleId="IntenseEmphasis">
    <w:name w:val="Intense Emphasis"/>
    <w:basedOn w:val="DefaultParagraphFont"/>
    <w:uiPriority w:val="21"/>
    <w:qFormat/>
    <w:rsid w:val="00C55CB2"/>
    <w:rPr>
      <w:i/>
      <w:iCs/>
      <w:color w:val="0F4761" w:themeColor="accent1" w:themeShade="BF"/>
    </w:rPr>
  </w:style>
  <w:style w:type="paragraph" w:styleId="IntenseQuote">
    <w:name w:val="Intense Quote"/>
    <w:basedOn w:val="Normal"/>
    <w:next w:val="Normal"/>
    <w:link w:val="IntenseQuoteChar"/>
    <w:uiPriority w:val="30"/>
    <w:qFormat/>
    <w:rsid w:val="00C55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CB2"/>
    <w:rPr>
      <w:i/>
      <w:iCs/>
      <w:color w:val="0F4761" w:themeColor="accent1" w:themeShade="BF"/>
    </w:rPr>
  </w:style>
  <w:style w:type="character" w:styleId="IntenseReference">
    <w:name w:val="Intense Reference"/>
    <w:basedOn w:val="DefaultParagraphFont"/>
    <w:uiPriority w:val="32"/>
    <w:qFormat/>
    <w:rsid w:val="00C55CB2"/>
    <w:rPr>
      <w:b/>
      <w:bCs/>
      <w:smallCaps/>
      <w:color w:val="0F4761" w:themeColor="accent1" w:themeShade="BF"/>
      <w:spacing w:val="5"/>
    </w:rPr>
  </w:style>
  <w:style w:type="paragraph" w:styleId="NormalWeb">
    <w:name w:val="Normal (Web)"/>
    <w:basedOn w:val="Normal"/>
    <w:uiPriority w:val="99"/>
    <w:semiHidden/>
    <w:unhideWhenUsed/>
    <w:rsid w:val="00C55CB2"/>
    <w:rPr>
      <w:rFonts w:ascii="Times New Roman" w:hAnsi="Times New Roman" w:cs="Times New Roman"/>
    </w:rPr>
  </w:style>
  <w:style w:type="paragraph" w:styleId="Header">
    <w:name w:val="header"/>
    <w:basedOn w:val="Normal"/>
    <w:link w:val="HeaderChar"/>
    <w:uiPriority w:val="99"/>
    <w:unhideWhenUsed/>
    <w:rsid w:val="009417BC"/>
    <w:pPr>
      <w:tabs>
        <w:tab w:val="center" w:pos="4677"/>
        <w:tab w:val="right" w:pos="9355"/>
      </w:tabs>
      <w:spacing w:after="0" w:line="240" w:lineRule="auto"/>
    </w:pPr>
  </w:style>
  <w:style w:type="character" w:customStyle="1" w:styleId="HeaderChar">
    <w:name w:val="Header Char"/>
    <w:basedOn w:val="DefaultParagraphFont"/>
    <w:link w:val="Header"/>
    <w:uiPriority w:val="99"/>
    <w:rsid w:val="009417BC"/>
  </w:style>
  <w:style w:type="paragraph" w:styleId="Footer">
    <w:name w:val="footer"/>
    <w:basedOn w:val="Normal"/>
    <w:link w:val="FooterChar"/>
    <w:uiPriority w:val="99"/>
    <w:unhideWhenUsed/>
    <w:rsid w:val="009417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9417BC"/>
  </w:style>
  <w:style w:type="paragraph" w:styleId="Revision">
    <w:name w:val="Revision"/>
    <w:hidden/>
    <w:uiPriority w:val="99"/>
    <w:semiHidden/>
    <w:rsid w:val="00632BF0"/>
    <w:pPr>
      <w:spacing w:after="0" w:line="240" w:lineRule="auto"/>
    </w:pPr>
  </w:style>
  <w:style w:type="character" w:styleId="CommentReference">
    <w:name w:val="annotation reference"/>
    <w:basedOn w:val="DefaultParagraphFont"/>
    <w:uiPriority w:val="99"/>
    <w:semiHidden/>
    <w:unhideWhenUsed/>
    <w:rsid w:val="008C1E21"/>
    <w:rPr>
      <w:sz w:val="16"/>
      <w:szCs w:val="16"/>
    </w:rPr>
  </w:style>
  <w:style w:type="paragraph" w:styleId="CommentText">
    <w:name w:val="annotation text"/>
    <w:basedOn w:val="Normal"/>
    <w:link w:val="CommentTextChar"/>
    <w:uiPriority w:val="99"/>
    <w:unhideWhenUsed/>
    <w:rsid w:val="008C1E21"/>
    <w:pPr>
      <w:spacing w:line="240" w:lineRule="auto"/>
    </w:pPr>
    <w:rPr>
      <w:sz w:val="20"/>
      <w:szCs w:val="20"/>
    </w:rPr>
  </w:style>
  <w:style w:type="character" w:customStyle="1" w:styleId="CommentTextChar">
    <w:name w:val="Comment Text Char"/>
    <w:basedOn w:val="DefaultParagraphFont"/>
    <w:link w:val="CommentText"/>
    <w:uiPriority w:val="99"/>
    <w:rsid w:val="008C1E21"/>
    <w:rPr>
      <w:sz w:val="20"/>
      <w:szCs w:val="20"/>
    </w:rPr>
  </w:style>
  <w:style w:type="paragraph" w:styleId="CommentSubject">
    <w:name w:val="annotation subject"/>
    <w:basedOn w:val="CommentText"/>
    <w:next w:val="CommentText"/>
    <w:link w:val="CommentSubjectChar"/>
    <w:uiPriority w:val="99"/>
    <w:semiHidden/>
    <w:unhideWhenUsed/>
    <w:rsid w:val="008C1E21"/>
    <w:rPr>
      <w:b/>
      <w:bCs/>
    </w:rPr>
  </w:style>
  <w:style w:type="character" w:customStyle="1" w:styleId="CommentSubjectChar">
    <w:name w:val="Comment Subject Char"/>
    <w:basedOn w:val="CommentTextChar"/>
    <w:link w:val="CommentSubject"/>
    <w:uiPriority w:val="99"/>
    <w:semiHidden/>
    <w:rsid w:val="008C1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2577">
      <w:bodyDiv w:val="1"/>
      <w:marLeft w:val="0"/>
      <w:marRight w:val="0"/>
      <w:marTop w:val="0"/>
      <w:marBottom w:val="0"/>
      <w:divBdr>
        <w:top w:val="none" w:sz="0" w:space="0" w:color="auto"/>
        <w:left w:val="none" w:sz="0" w:space="0" w:color="auto"/>
        <w:bottom w:val="none" w:sz="0" w:space="0" w:color="auto"/>
        <w:right w:val="none" w:sz="0" w:space="0" w:color="auto"/>
      </w:divBdr>
    </w:div>
    <w:div w:id="47994235">
      <w:bodyDiv w:val="1"/>
      <w:marLeft w:val="0"/>
      <w:marRight w:val="0"/>
      <w:marTop w:val="0"/>
      <w:marBottom w:val="0"/>
      <w:divBdr>
        <w:top w:val="none" w:sz="0" w:space="0" w:color="auto"/>
        <w:left w:val="none" w:sz="0" w:space="0" w:color="auto"/>
        <w:bottom w:val="none" w:sz="0" w:space="0" w:color="auto"/>
        <w:right w:val="none" w:sz="0" w:space="0" w:color="auto"/>
      </w:divBdr>
    </w:div>
    <w:div w:id="379944825">
      <w:bodyDiv w:val="1"/>
      <w:marLeft w:val="0"/>
      <w:marRight w:val="0"/>
      <w:marTop w:val="0"/>
      <w:marBottom w:val="0"/>
      <w:divBdr>
        <w:top w:val="none" w:sz="0" w:space="0" w:color="auto"/>
        <w:left w:val="none" w:sz="0" w:space="0" w:color="auto"/>
        <w:bottom w:val="none" w:sz="0" w:space="0" w:color="auto"/>
        <w:right w:val="none" w:sz="0" w:space="0" w:color="auto"/>
      </w:divBdr>
    </w:div>
    <w:div w:id="384722364">
      <w:bodyDiv w:val="1"/>
      <w:marLeft w:val="0"/>
      <w:marRight w:val="0"/>
      <w:marTop w:val="0"/>
      <w:marBottom w:val="0"/>
      <w:divBdr>
        <w:top w:val="none" w:sz="0" w:space="0" w:color="auto"/>
        <w:left w:val="none" w:sz="0" w:space="0" w:color="auto"/>
        <w:bottom w:val="none" w:sz="0" w:space="0" w:color="auto"/>
        <w:right w:val="none" w:sz="0" w:space="0" w:color="auto"/>
      </w:divBdr>
    </w:div>
    <w:div w:id="389964909">
      <w:bodyDiv w:val="1"/>
      <w:marLeft w:val="0"/>
      <w:marRight w:val="0"/>
      <w:marTop w:val="0"/>
      <w:marBottom w:val="0"/>
      <w:divBdr>
        <w:top w:val="none" w:sz="0" w:space="0" w:color="auto"/>
        <w:left w:val="none" w:sz="0" w:space="0" w:color="auto"/>
        <w:bottom w:val="none" w:sz="0" w:space="0" w:color="auto"/>
        <w:right w:val="none" w:sz="0" w:space="0" w:color="auto"/>
      </w:divBdr>
    </w:div>
    <w:div w:id="500312377">
      <w:bodyDiv w:val="1"/>
      <w:marLeft w:val="0"/>
      <w:marRight w:val="0"/>
      <w:marTop w:val="0"/>
      <w:marBottom w:val="0"/>
      <w:divBdr>
        <w:top w:val="none" w:sz="0" w:space="0" w:color="auto"/>
        <w:left w:val="none" w:sz="0" w:space="0" w:color="auto"/>
        <w:bottom w:val="none" w:sz="0" w:space="0" w:color="auto"/>
        <w:right w:val="none" w:sz="0" w:space="0" w:color="auto"/>
      </w:divBdr>
    </w:div>
    <w:div w:id="706224555">
      <w:bodyDiv w:val="1"/>
      <w:marLeft w:val="0"/>
      <w:marRight w:val="0"/>
      <w:marTop w:val="0"/>
      <w:marBottom w:val="0"/>
      <w:divBdr>
        <w:top w:val="none" w:sz="0" w:space="0" w:color="auto"/>
        <w:left w:val="none" w:sz="0" w:space="0" w:color="auto"/>
        <w:bottom w:val="none" w:sz="0" w:space="0" w:color="auto"/>
        <w:right w:val="none" w:sz="0" w:space="0" w:color="auto"/>
      </w:divBdr>
    </w:div>
    <w:div w:id="813984888">
      <w:bodyDiv w:val="1"/>
      <w:marLeft w:val="0"/>
      <w:marRight w:val="0"/>
      <w:marTop w:val="0"/>
      <w:marBottom w:val="0"/>
      <w:divBdr>
        <w:top w:val="none" w:sz="0" w:space="0" w:color="auto"/>
        <w:left w:val="none" w:sz="0" w:space="0" w:color="auto"/>
        <w:bottom w:val="none" w:sz="0" w:space="0" w:color="auto"/>
        <w:right w:val="none" w:sz="0" w:space="0" w:color="auto"/>
      </w:divBdr>
    </w:div>
    <w:div w:id="924607061">
      <w:bodyDiv w:val="1"/>
      <w:marLeft w:val="0"/>
      <w:marRight w:val="0"/>
      <w:marTop w:val="0"/>
      <w:marBottom w:val="0"/>
      <w:divBdr>
        <w:top w:val="none" w:sz="0" w:space="0" w:color="auto"/>
        <w:left w:val="none" w:sz="0" w:space="0" w:color="auto"/>
        <w:bottom w:val="none" w:sz="0" w:space="0" w:color="auto"/>
        <w:right w:val="none" w:sz="0" w:space="0" w:color="auto"/>
      </w:divBdr>
    </w:div>
    <w:div w:id="958799541">
      <w:bodyDiv w:val="1"/>
      <w:marLeft w:val="0"/>
      <w:marRight w:val="0"/>
      <w:marTop w:val="0"/>
      <w:marBottom w:val="0"/>
      <w:divBdr>
        <w:top w:val="none" w:sz="0" w:space="0" w:color="auto"/>
        <w:left w:val="none" w:sz="0" w:space="0" w:color="auto"/>
        <w:bottom w:val="none" w:sz="0" w:space="0" w:color="auto"/>
        <w:right w:val="none" w:sz="0" w:space="0" w:color="auto"/>
      </w:divBdr>
    </w:div>
    <w:div w:id="1004750069">
      <w:bodyDiv w:val="1"/>
      <w:marLeft w:val="0"/>
      <w:marRight w:val="0"/>
      <w:marTop w:val="0"/>
      <w:marBottom w:val="0"/>
      <w:divBdr>
        <w:top w:val="none" w:sz="0" w:space="0" w:color="auto"/>
        <w:left w:val="none" w:sz="0" w:space="0" w:color="auto"/>
        <w:bottom w:val="none" w:sz="0" w:space="0" w:color="auto"/>
        <w:right w:val="none" w:sz="0" w:space="0" w:color="auto"/>
      </w:divBdr>
    </w:div>
    <w:div w:id="1039358043">
      <w:bodyDiv w:val="1"/>
      <w:marLeft w:val="0"/>
      <w:marRight w:val="0"/>
      <w:marTop w:val="0"/>
      <w:marBottom w:val="0"/>
      <w:divBdr>
        <w:top w:val="none" w:sz="0" w:space="0" w:color="auto"/>
        <w:left w:val="none" w:sz="0" w:space="0" w:color="auto"/>
        <w:bottom w:val="none" w:sz="0" w:space="0" w:color="auto"/>
        <w:right w:val="none" w:sz="0" w:space="0" w:color="auto"/>
      </w:divBdr>
    </w:div>
    <w:div w:id="1139491049">
      <w:bodyDiv w:val="1"/>
      <w:marLeft w:val="0"/>
      <w:marRight w:val="0"/>
      <w:marTop w:val="0"/>
      <w:marBottom w:val="0"/>
      <w:divBdr>
        <w:top w:val="none" w:sz="0" w:space="0" w:color="auto"/>
        <w:left w:val="none" w:sz="0" w:space="0" w:color="auto"/>
        <w:bottom w:val="none" w:sz="0" w:space="0" w:color="auto"/>
        <w:right w:val="none" w:sz="0" w:space="0" w:color="auto"/>
      </w:divBdr>
    </w:div>
    <w:div w:id="1236549729">
      <w:bodyDiv w:val="1"/>
      <w:marLeft w:val="0"/>
      <w:marRight w:val="0"/>
      <w:marTop w:val="0"/>
      <w:marBottom w:val="0"/>
      <w:divBdr>
        <w:top w:val="none" w:sz="0" w:space="0" w:color="auto"/>
        <w:left w:val="none" w:sz="0" w:space="0" w:color="auto"/>
        <w:bottom w:val="none" w:sz="0" w:space="0" w:color="auto"/>
        <w:right w:val="none" w:sz="0" w:space="0" w:color="auto"/>
      </w:divBdr>
    </w:div>
    <w:div w:id="1626885172">
      <w:bodyDiv w:val="1"/>
      <w:marLeft w:val="0"/>
      <w:marRight w:val="0"/>
      <w:marTop w:val="0"/>
      <w:marBottom w:val="0"/>
      <w:divBdr>
        <w:top w:val="none" w:sz="0" w:space="0" w:color="auto"/>
        <w:left w:val="none" w:sz="0" w:space="0" w:color="auto"/>
        <w:bottom w:val="none" w:sz="0" w:space="0" w:color="auto"/>
        <w:right w:val="none" w:sz="0" w:space="0" w:color="auto"/>
      </w:divBdr>
    </w:div>
    <w:div w:id="1727946398">
      <w:bodyDiv w:val="1"/>
      <w:marLeft w:val="0"/>
      <w:marRight w:val="0"/>
      <w:marTop w:val="0"/>
      <w:marBottom w:val="0"/>
      <w:divBdr>
        <w:top w:val="none" w:sz="0" w:space="0" w:color="auto"/>
        <w:left w:val="none" w:sz="0" w:space="0" w:color="auto"/>
        <w:bottom w:val="none" w:sz="0" w:space="0" w:color="auto"/>
        <w:right w:val="none" w:sz="0" w:space="0" w:color="auto"/>
      </w:divBdr>
    </w:div>
    <w:div w:id="1786922844">
      <w:bodyDiv w:val="1"/>
      <w:marLeft w:val="0"/>
      <w:marRight w:val="0"/>
      <w:marTop w:val="0"/>
      <w:marBottom w:val="0"/>
      <w:divBdr>
        <w:top w:val="none" w:sz="0" w:space="0" w:color="auto"/>
        <w:left w:val="none" w:sz="0" w:space="0" w:color="auto"/>
        <w:bottom w:val="none" w:sz="0" w:space="0" w:color="auto"/>
        <w:right w:val="none" w:sz="0" w:space="0" w:color="auto"/>
      </w:divBdr>
    </w:div>
    <w:div w:id="1856531287">
      <w:bodyDiv w:val="1"/>
      <w:marLeft w:val="0"/>
      <w:marRight w:val="0"/>
      <w:marTop w:val="0"/>
      <w:marBottom w:val="0"/>
      <w:divBdr>
        <w:top w:val="none" w:sz="0" w:space="0" w:color="auto"/>
        <w:left w:val="none" w:sz="0" w:space="0" w:color="auto"/>
        <w:bottom w:val="none" w:sz="0" w:space="0" w:color="auto"/>
        <w:right w:val="none" w:sz="0" w:space="0" w:color="auto"/>
      </w:divBdr>
    </w:div>
    <w:div w:id="2018969031">
      <w:bodyDiv w:val="1"/>
      <w:marLeft w:val="0"/>
      <w:marRight w:val="0"/>
      <w:marTop w:val="0"/>
      <w:marBottom w:val="0"/>
      <w:divBdr>
        <w:top w:val="none" w:sz="0" w:space="0" w:color="auto"/>
        <w:left w:val="none" w:sz="0" w:space="0" w:color="auto"/>
        <w:bottom w:val="none" w:sz="0" w:space="0" w:color="auto"/>
        <w:right w:val="none" w:sz="0" w:space="0" w:color="auto"/>
      </w:divBdr>
    </w:div>
    <w:div w:id="21135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7cfdd3-0dae-47cf-bbbc-81d10b5a556d}" enabled="1" method="Standard" siteId="{1bf47948-c1be-432d-8804-07eb905182f1}" contentBits="3"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649</Words>
  <Characters>3702</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Yerkebulan Orynbassar</dc:creator>
  <cp:keywords/>
  <dc:description/>
  <cp:lastModifiedBy>Altay Slyamov</cp:lastModifiedBy>
  <cp:revision>29</cp:revision>
  <dcterms:created xsi:type="dcterms:W3CDTF">2025-08-07T04:38:00Z</dcterms:created>
  <dcterms:modified xsi:type="dcterms:W3CDTF">2025-12-09T11:56:00Z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51625389,3bf179fb,689faffe</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5d4c7c6b,5cf78f8e,3c93d1c4</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ies>
</file>