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285A" w14:textId="6854CC28" w:rsidR="00EA184E" w:rsidRDefault="00EA184E" w:rsidP="0044335B">
      <w:pPr>
        <w:widowControl w:val="0"/>
        <w:autoSpaceDE w:val="0"/>
        <w:autoSpaceDN w:val="0"/>
        <w:adjustRightInd w:val="0"/>
        <w:spacing w:after="240"/>
        <w:jc w:val="both"/>
        <w:rPr>
          <w:rFonts w:ascii="Arial" w:hAnsi="Arial" w:cs="Arial"/>
          <w:b/>
          <w:bCs/>
        </w:rPr>
      </w:pPr>
    </w:p>
    <w:p w14:paraId="1828FC04" w14:textId="3909DE39" w:rsidR="00EE5AC5" w:rsidRDefault="00EE5AC5" w:rsidP="0044335B">
      <w:pPr>
        <w:widowControl w:val="0"/>
        <w:autoSpaceDE w:val="0"/>
        <w:autoSpaceDN w:val="0"/>
        <w:adjustRightInd w:val="0"/>
        <w:spacing w:after="240"/>
        <w:jc w:val="both"/>
        <w:rPr>
          <w:rFonts w:ascii="Arial" w:hAnsi="Arial" w:cs="Arial"/>
          <w:b/>
          <w:bCs/>
        </w:rPr>
      </w:pPr>
    </w:p>
    <w:p w14:paraId="4A9EF232" w14:textId="77777777" w:rsidR="00EE5AC5" w:rsidRDefault="00EE5AC5" w:rsidP="0044335B">
      <w:pPr>
        <w:widowControl w:val="0"/>
        <w:autoSpaceDE w:val="0"/>
        <w:autoSpaceDN w:val="0"/>
        <w:adjustRightInd w:val="0"/>
        <w:spacing w:after="240"/>
        <w:jc w:val="both"/>
        <w:rPr>
          <w:rFonts w:ascii="Arial" w:hAnsi="Arial" w:cs="Arial"/>
          <w:b/>
          <w:bCs/>
        </w:rPr>
      </w:pPr>
    </w:p>
    <w:p w14:paraId="2106E1AF" w14:textId="77777777" w:rsidR="00EA184E" w:rsidRDefault="00EA184E" w:rsidP="0044335B">
      <w:pPr>
        <w:widowControl w:val="0"/>
        <w:autoSpaceDE w:val="0"/>
        <w:autoSpaceDN w:val="0"/>
        <w:adjustRightInd w:val="0"/>
        <w:spacing w:after="240"/>
        <w:jc w:val="both"/>
        <w:rPr>
          <w:rFonts w:ascii="Arial" w:hAnsi="Arial" w:cs="Arial"/>
          <w:b/>
          <w:bCs/>
        </w:rPr>
      </w:pPr>
    </w:p>
    <w:p w14:paraId="72FF043E" w14:textId="158EE828" w:rsidR="00EA184E" w:rsidRPr="00B515B7" w:rsidRDefault="000E1380" w:rsidP="0044335B">
      <w:pPr>
        <w:widowControl w:val="0"/>
        <w:autoSpaceDE w:val="0"/>
        <w:autoSpaceDN w:val="0"/>
        <w:adjustRightInd w:val="0"/>
        <w:spacing w:after="240"/>
        <w:jc w:val="both"/>
        <w:rPr>
          <w:rFonts w:ascii="Arial" w:hAnsi="Arial" w:cs="Arial"/>
          <w:color w:val="1F497D" w:themeColor="text2"/>
          <w:sz w:val="36"/>
          <w:szCs w:val="36"/>
        </w:rPr>
      </w:pPr>
      <w:r>
        <w:rPr>
          <w:rFonts w:ascii="Arial" w:hAnsi="Arial" w:cs="Arial"/>
          <w:b/>
          <w:bCs/>
          <w:color w:val="1F497D" w:themeColor="text2"/>
          <w:sz w:val="36"/>
          <w:szCs w:val="36"/>
        </w:rPr>
        <w:t xml:space="preserve">Money </w:t>
      </w:r>
      <w:r w:rsidR="005F4CBE">
        <w:rPr>
          <w:rFonts w:ascii="Arial" w:hAnsi="Arial" w:cs="Arial"/>
          <w:b/>
          <w:bCs/>
          <w:color w:val="1F497D" w:themeColor="text2"/>
          <w:sz w:val="36"/>
          <w:szCs w:val="36"/>
        </w:rPr>
        <w:t xml:space="preserve">Services </w:t>
      </w:r>
      <w:r>
        <w:rPr>
          <w:rFonts w:ascii="Arial" w:hAnsi="Arial" w:cs="Arial"/>
          <w:b/>
          <w:bCs/>
          <w:color w:val="1F497D" w:themeColor="text2"/>
          <w:sz w:val="36"/>
          <w:szCs w:val="36"/>
        </w:rPr>
        <w:t>s</w:t>
      </w:r>
      <w:r w:rsidR="00EA184E" w:rsidRPr="00B515B7">
        <w:rPr>
          <w:rFonts w:ascii="Arial" w:hAnsi="Arial" w:cs="Arial"/>
          <w:b/>
          <w:bCs/>
          <w:color w:val="1F497D" w:themeColor="text2"/>
          <w:sz w:val="36"/>
          <w:szCs w:val="36"/>
        </w:rPr>
        <w:t xml:space="preserve">upplement </w:t>
      </w:r>
    </w:p>
    <w:p w14:paraId="6ADDEF7C" w14:textId="56798E7D" w:rsidR="00B515B7" w:rsidRDefault="00B515B7" w:rsidP="00B515B7">
      <w:pPr>
        <w:tabs>
          <w:tab w:val="left" w:pos="2694"/>
        </w:tabs>
        <w:jc w:val="both"/>
        <w:rPr>
          <w:rFonts w:ascii="Arial" w:hAnsi="Arial" w:cs="Arial"/>
        </w:rPr>
      </w:pPr>
      <w:r w:rsidRPr="00EC159B">
        <w:rPr>
          <w:rFonts w:ascii="Arial" w:hAnsi="Arial" w:cs="Arial"/>
        </w:rPr>
        <w:t xml:space="preserve">This supplement form must be submitted by </w:t>
      </w:r>
      <w:r>
        <w:rPr>
          <w:rFonts w:ascii="Arial" w:hAnsi="Arial" w:cs="Arial"/>
        </w:rPr>
        <w:t>a</w:t>
      </w:r>
      <w:r w:rsidRPr="00EC159B">
        <w:rPr>
          <w:rFonts w:ascii="Arial" w:hAnsi="Arial" w:cs="Arial"/>
        </w:rPr>
        <w:t>pplicants</w:t>
      </w:r>
      <w:r>
        <w:rPr>
          <w:rFonts w:ascii="Arial" w:hAnsi="Arial" w:cs="Arial"/>
        </w:rPr>
        <w:t xml:space="preserve"> </w:t>
      </w:r>
      <w:r w:rsidRPr="00EC159B">
        <w:rPr>
          <w:rFonts w:ascii="Arial" w:hAnsi="Arial" w:cs="Arial"/>
        </w:rPr>
        <w:t>applying to conduct</w:t>
      </w:r>
      <w:r w:rsidR="00EA17F8">
        <w:rPr>
          <w:rFonts w:ascii="Arial" w:hAnsi="Arial" w:cs="Arial"/>
        </w:rPr>
        <w:t xml:space="preserve"> </w:t>
      </w:r>
      <w:r w:rsidR="00EA17F8" w:rsidRPr="00EA17F8">
        <w:rPr>
          <w:rFonts w:ascii="Arial" w:hAnsi="Arial" w:cs="Arial"/>
        </w:rPr>
        <w:t xml:space="preserve">the </w:t>
      </w:r>
      <w:r w:rsidR="00EA17F8">
        <w:rPr>
          <w:rFonts w:ascii="Arial" w:hAnsi="Arial" w:cs="Arial"/>
        </w:rPr>
        <w:t>Regulated Activit</w:t>
      </w:r>
      <w:r w:rsidR="00EA3891">
        <w:rPr>
          <w:rFonts w:ascii="Arial" w:hAnsi="Arial" w:cs="Arial"/>
        </w:rPr>
        <w:t>y</w:t>
      </w:r>
      <w:r w:rsidR="00EA17F8" w:rsidRPr="00EA17F8">
        <w:rPr>
          <w:rFonts w:ascii="Arial" w:hAnsi="Arial" w:cs="Arial"/>
          <w:vertAlign w:val="superscript"/>
        </w:rPr>
        <w:footnoteReference w:id="2"/>
      </w:r>
      <w:r w:rsidR="00EA17F8" w:rsidRPr="00EC159B">
        <w:rPr>
          <w:rFonts w:ascii="Arial" w:hAnsi="Arial" w:cs="Arial"/>
        </w:rPr>
        <w:t xml:space="preserve"> </w:t>
      </w:r>
      <w:r w:rsidR="00EA17F8" w:rsidRPr="00EA17F8">
        <w:rPr>
          <w:rFonts w:ascii="Arial" w:hAnsi="Arial" w:cs="Arial"/>
        </w:rPr>
        <w:t xml:space="preserve">of </w:t>
      </w:r>
      <w:r w:rsidR="008570B3">
        <w:rPr>
          <w:rFonts w:ascii="Arial" w:hAnsi="Arial" w:cs="Arial"/>
        </w:rPr>
        <w:t>Providing Money Services</w:t>
      </w:r>
      <w:r w:rsidR="0050296F">
        <w:rPr>
          <w:rFonts w:ascii="Arial" w:hAnsi="Arial" w:cs="Arial"/>
        </w:rPr>
        <w:t>. Th</w:t>
      </w:r>
      <w:r w:rsidR="00EA3891">
        <w:rPr>
          <w:rFonts w:ascii="Arial" w:hAnsi="Arial" w:cs="Arial"/>
        </w:rPr>
        <w:t>is</w:t>
      </w:r>
      <w:r w:rsidR="00892240">
        <w:rPr>
          <w:rFonts w:ascii="Arial" w:hAnsi="Arial" w:cs="Arial"/>
        </w:rPr>
        <w:t xml:space="preserve"> financial service </w:t>
      </w:r>
      <w:r w:rsidR="00607D36">
        <w:rPr>
          <w:rFonts w:ascii="Arial" w:hAnsi="Arial" w:cs="Arial"/>
        </w:rPr>
        <w:t>is</w:t>
      </w:r>
      <w:r w:rsidRPr="00EC159B">
        <w:rPr>
          <w:rFonts w:ascii="Arial" w:hAnsi="Arial" w:cs="Arial"/>
        </w:rPr>
        <w:t xml:space="preserve"> defined in </w:t>
      </w:r>
      <w:r>
        <w:rPr>
          <w:rFonts w:ascii="Arial" w:hAnsi="Arial" w:cs="Arial"/>
        </w:rPr>
        <w:t>Schedule 1 of the AIFC General Rules</w:t>
      </w:r>
      <w:r w:rsidR="008877D9">
        <w:rPr>
          <w:rFonts w:ascii="Arial" w:hAnsi="Arial" w:cs="Arial"/>
        </w:rPr>
        <w:t xml:space="preserve"> and Part 4 of the AIFC Rules on Digital Asset Activities</w:t>
      </w:r>
      <w:r w:rsidRPr="00EC159B">
        <w:rPr>
          <w:rFonts w:ascii="Arial" w:hAnsi="Arial" w:cs="Arial"/>
        </w:rPr>
        <w:t xml:space="preserve">. </w:t>
      </w:r>
    </w:p>
    <w:p w14:paraId="5F3952E5" w14:textId="77777777" w:rsidR="00B515B7" w:rsidRDefault="00B515B7" w:rsidP="00B515B7">
      <w:pPr>
        <w:tabs>
          <w:tab w:val="left" w:pos="2694"/>
        </w:tabs>
        <w:jc w:val="both"/>
        <w:rPr>
          <w:rFonts w:ascii="Arial" w:hAnsi="Arial" w:cs="Arial"/>
        </w:rPr>
      </w:pPr>
    </w:p>
    <w:p w14:paraId="352DF5EE" w14:textId="22174993" w:rsidR="00B515B7" w:rsidRDefault="00B515B7" w:rsidP="00B515B7">
      <w:pPr>
        <w:tabs>
          <w:tab w:val="left" w:pos="2694"/>
        </w:tabs>
        <w:jc w:val="both"/>
        <w:rPr>
          <w:rFonts w:ascii="Arial" w:hAnsi="Arial" w:cs="Arial"/>
        </w:rPr>
      </w:pPr>
      <w:r w:rsidRPr="00923653">
        <w:rPr>
          <w:rFonts w:ascii="Arial" w:hAnsi="Arial" w:cs="Arial"/>
        </w:rPr>
        <w:t xml:space="preserve">In addition to this </w:t>
      </w:r>
      <w:proofErr w:type="gramStart"/>
      <w:r w:rsidRPr="00923653">
        <w:rPr>
          <w:rFonts w:ascii="Arial" w:hAnsi="Arial" w:cs="Arial"/>
        </w:rPr>
        <w:t>supplement</w:t>
      </w:r>
      <w:proofErr w:type="gramEnd"/>
      <w:r w:rsidRPr="00923653">
        <w:rPr>
          <w:rFonts w:ascii="Arial" w:hAnsi="Arial" w:cs="Arial"/>
        </w:rPr>
        <w:t xml:space="preserve"> you</w:t>
      </w:r>
      <w:r w:rsidRPr="00A56AC5">
        <w:rPr>
          <w:rFonts w:ascii="Arial" w:hAnsi="Arial" w:cs="Arial"/>
          <w:vertAlign w:val="superscript"/>
        </w:rPr>
        <w:footnoteReference w:id="3"/>
      </w:r>
      <w:r w:rsidRPr="00923653">
        <w:rPr>
          <w:rFonts w:ascii="Arial" w:hAnsi="Arial" w:cs="Arial"/>
        </w:rPr>
        <w:t xml:space="preserve"> will also have to complete the </w:t>
      </w:r>
      <w:r w:rsidRPr="002717C8">
        <w:rPr>
          <w:rFonts w:ascii="Arial" w:hAnsi="Arial" w:cs="Arial"/>
          <w:i/>
        </w:rPr>
        <w:t>Application for a Licence to carry on Regulated Activities</w:t>
      </w:r>
      <w:r>
        <w:rPr>
          <w:rFonts w:ascii="Arial" w:hAnsi="Arial" w:cs="Arial"/>
        </w:rPr>
        <w:t xml:space="preserve"> form. </w:t>
      </w:r>
      <w:r w:rsidRPr="00923653">
        <w:rPr>
          <w:rFonts w:ascii="Arial" w:hAnsi="Arial" w:cs="Arial"/>
        </w:rPr>
        <w:t xml:space="preserve">Depending on the suite of Regulated Activities your firm will be offering, there might be other forms or supplements that need to be completed and submitted. Where you believe a question in this supplement may have already been answered in the </w:t>
      </w:r>
      <w:r w:rsidRPr="002717C8">
        <w:rPr>
          <w:rFonts w:ascii="Arial" w:hAnsi="Arial" w:cs="Arial"/>
          <w:i/>
        </w:rPr>
        <w:t xml:space="preserve">Application for a Licence to carry on Regulated Activities </w:t>
      </w:r>
      <w:r w:rsidRPr="00923653">
        <w:rPr>
          <w:rFonts w:ascii="Arial" w:hAnsi="Arial" w:cs="Arial"/>
        </w:rPr>
        <w:t>form or other forms then you may provide an unequivocal cross reference to the relevant section.</w:t>
      </w:r>
    </w:p>
    <w:p w14:paraId="3F408407" w14:textId="77777777" w:rsidR="00B515B7" w:rsidRPr="00EC159B" w:rsidRDefault="00B515B7" w:rsidP="00B515B7">
      <w:pPr>
        <w:tabs>
          <w:tab w:val="left" w:pos="2694"/>
        </w:tabs>
        <w:jc w:val="both"/>
        <w:rPr>
          <w:rFonts w:ascii="Arial" w:hAnsi="Arial" w:cs="Arial"/>
        </w:rPr>
      </w:pPr>
    </w:p>
    <w:p w14:paraId="2915CED8" w14:textId="2F4A3FE9" w:rsidR="00B515B7" w:rsidRPr="00923653" w:rsidRDefault="00B515B7" w:rsidP="00B515B7">
      <w:pPr>
        <w:jc w:val="both"/>
        <w:rPr>
          <w:rFonts w:ascii="Arial" w:hAnsi="Arial" w:cs="Arial"/>
        </w:rPr>
      </w:pPr>
      <w:r w:rsidRPr="00923653">
        <w:rPr>
          <w:rFonts w:ascii="Arial" w:hAnsi="Arial" w:cs="Arial"/>
        </w:rPr>
        <w:t xml:space="preserve">To assist you in completing this form we occasionally </w:t>
      </w:r>
      <w:proofErr w:type="gramStart"/>
      <w:r w:rsidRPr="00923653">
        <w:rPr>
          <w:rFonts w:ascii="Arial" w:hAnsi="Arial" w:cs="Arial"/>
        </w:rPr>
        <w:t>make reference</w:t>
      </w:r>
      <w:proofErr w:type="gramEnd"/>
      <w:r w:rsidRPr="00923653">
        <w:rPr>
          <w:rFonts w:ascii="Arial" w:hAnsi="Arial" w:cs="Arial"/>
        </w:rPr>
        <w:t xml:space="preserve"> to various Rules, sections, or chapters of the various modules which make up the </w:t>
      </w:r>
      <w:r>
        <w:rPr>
          <w:rFonts w:ascii="Arial" w:hAnsi="Arial" w:cs="Arial"/>
        </w:rPr>
        <w:t>AIFC</w:t>
      </w:r>
      <w:r w:rsidR="00FF44B2">
        <w:rPr>
          <w:rFonts w:ascii="Arial" w:hAnsi="Arial" w:cs="Arial"/>
        </w:rPr>
        <w:t xml:space="preserve"> Regulations and</w:t>
      </w:r>
      <w:r>
        <w:rPr>
          <w:rFonts w:ascii="Arial" w:hAnsi="Arial" w:cs="Arial"/>
        </w:rPr>
        <w:t xml:space="preserve"> Rules</w:t>
      </w:r>
      <w:r w:rsidRPr="00923653">
        <w:rPr>
          <w:rFonts w:ascii="Arial" w:hAnsi="Arial" w:cs="Arial"/>
        </w:rPr>
        <w:t>.</w:t>
      </w:r>
      <w:r>
        <w:rPr>
          <w:rFonts w:ascii="Arial" w:hAnsi="Arial" w:cs="Arial"/>
        </w:rPr>
        <w:t xml:space="preserve"> </w:t>
      </w:r>
      <w:r w:rsidRPr="00923653">
        <w:rPr>
          <w:rFonts w:ascii="Arial" w:hAnsi="Arial" w:cs="Arial"/>
        </w:rPr>
        <w:t xml:space="preserve">However, these references are provided only as a guide and are not an </w:t>
      </w:r>
      <w:r>
        <w:rPr>
          <w:rFonts w:ascii="Arial" w:hAnsi="Arial" w:cs="Arial"/>
        </w:rPr>
        <w:t xml:space="preserve">exhaustive list of the Rules </w:t>
      </w:r>
      <w:r w:rsidRPr="00923653">
        <w:rPr>
          <w:rFonts w:ascii="Arial" w:hAnsi="Arial" w:cs="Arial"/>
        </w:rPr>
        <w:t>that may be applicable to your situation. It is your responsibility to research any Rules that might be pertinent to your application.</w:t>
      </w:r>
    </w:p>
    <w:p w14:paraId="44AD0731" w14:textId="77777777" w:rsidR="00B515B7" w:rsidRPr="00923653" w:rsidRDefault="00B515B7" w:rsidP="00B515B7">
      <w:pPr>
        <w:jc w:val="both"/>
        <w:rPr>
          <w:rFonts w:ascii="Arial" w:hAnsi="Arial" w:cs="Arial"/>
        </w:rPr>
      </w:pPr>
    </w:p>
    <w:p w14:paraId="3CF9AAA8" w14:textId="0291720E" w:rsidR="00B515B7" w:rsidRPr="00923653" w:rsidRDefault="00B515B7" w:rsidP="00B515B7">
      <w:pPr>
        <w:jc w:val="both"/>
        <w:rPr>
          <w:rFonts w:ascii="Arial" w:hAnsi="Arial" w:cs="Arial"/>
        </w:rPr>
      </w:pPr>
      <w:r w:rsidRPr="00923653">
        <w:rPr>
          <w:rFonts w:ascii="Arial" w:hAnsi="Arial" w:cs="Arial"/>
        </w:rPr>
        <w:t xml:space="preserve">Do not leave any response-cells empty. If a question we ask does not pertain to your intended Regulated Activities respond to that effect in the cell. If it is more appropriate to answer certain questions in an </w:t>
      </w:r>
      <w:proofErr w:type="gramStart"/>
      <w:r w:rsidRPr="00923653">
        <w:rPr>
          <w:rFonts w:ascii="Arial" w:hAnsi="Arial" w:cs="Arial"/>
        </w:rPr>
        <w:t>attachment</w:t>
      </w:r>
      <w:proofErr w:type="gramEnd"/>
      <w:r w:rsidRPr="00923653">
        <w:rPr>
          <w:rFonts w:ascii="Arial" w:hAnsi="Arial" w:cs="Arial"/>
        </w:rPr>
        <w:t xml:space="preserve"> then indicate in the cell that that is the case. The use of acronyms is to be avoided. If you do need to use </w:t>
      </w:r>
      <w:proofErr w:type="gramStart"/>
      <w:r w:rsidRPr="00923653">
        <w:rPr>
          <w:rFonts w:ascii="Arial" w:hAnsi="Arial" w:cs="Arial"/>
        </w:rPr>
        <w:t>acronyms</w:t>
      </w:r>
      <w:proofErr w:type="gramEnd"/>
      <w:r w:rsidRPr="00923653">
        <w:rPr>
          <w:rFonts w:ascii="Arial" w:hAnsi="Arial" w:cs="Arial"/>
        </w:rPr>
        <w:t xml:space="preserve"> then they must be defined.</w:t>
      </w:r>
    </w:p>
    <w:p w14:paraId="5114D04A" w14:textId="77777777" w:rsidR="00B515B7" w:rsidRPr="00923653" w:rsidRDefault="00B515B7" w:rsidP="00B515B7">
      <w:pPr>
        <w:jc w:val="both"/>
        <w:rPr>
          <w:rFonts w:ascii="Arial" w:hAnsi="Arial" w:cs="Arial"/>
        </w:rPr>
      </w:pPr>
    </w:p>
    <w:p w14:paraId="268777E2" w14:textId="20D13092" w:rsidR="00B515B7" w:rsidRPr="00056D51" w:rsidRDefault="00B515B7" w:rsidP="00B515B7">
      <w:pPr>
        <w:spacing w:after="240"/>
        <w:jc w:val="both"/>
        <w:rPr>
          <w:rFonts w:ascii="Arial" w:hAnsi="Arial" w:cs="Arial"/>
          <w:color w:val="000000" w:themeColor="text1"/>
        </w:rPr>
      </w:pPr>
      <w:r w:rsidRPr="00056D51">
        <w:rPr>
          <w:rFonts w:ascii="Arial" w:hAnsi="Arial" w:cs="Arial"/>
          <w:color w:val="000000" w:themeColor="text1"/>
        </w:rPr>
        <w:t xml:space="preserve">As a matter of good practice, and to avoid any confusion, words and terms that are defined in </w:t>
      </w:r>
      <w:r w:rsidR="00833F67">
        <w:rPr>
          <w:rFonts w:ascii="Arial" w:hAnsi="Arial" w:cs="Arial"/>
          <w:color w:val="000000" w:themeColor="text1"/>
        </w:rPr>
        <w:t>AIFC Glossary</w:t>
      </w:r>
      <w:r w:rsidR="00833F67" w:rsidRPr="00056D51">
        <w:rPr>
          <w:rFonts w:ascii="Arial" w:hAnsi="Arial" w:cs="Arial"/>
          <w:color w:val="000000" w:themeColor="text1"/>
        </w:rPr>
        <w:t xml:space="preserve"> </w:t>
      </w:r>
      <w:r w:rsidRPr="00056D51">
        <w:rPr>
          <w:rFonts w:ascii="Arial" w:hAnsi="Arial" w:cs="Arial"/>
          <w:color w:val="000000" w:themeColor="text1"/>
        </w:rPr>
        <w:t>should have their first letter in upper-case.</w:t>
      </w:r>
    </w:p>
    <w:p w14:paraId="64EC0F79" w14:textId="573354C7" w:rsidR="006D0F9A" w:rsidRPr="001D67AC" w:rsidRDefault="00B515B7" w:rsidP="00B515B7">
      <w:pPr>
        <w:spacing w:after="240"/>
        <w:jc w:val="both"/>
        <w:rPr>
          <w:rFonts w:ascii="Arial" w:hAnsi="Arial" w:cs="Arial"/>
          <w:color w:val="000000" w:themeColor="text1"/>
        </w:rPr>
      </w:pPr>
      <w:r w:rsidRPr="00056D51">
        <w:rPr>
          <w:rFonts w:ascii="Arial" w:hAnsi="Arial" w:cs="Arial"/>
          <w:color w:val="000000" w:themeColor="text1"/>
        </w:rPr>
        <w:t>Ensure that you are using the latest ve</w:t>
      </w:r>
      <w:r>
        <w:rPr>
          <w:rFonts w:ascii="Arial" w:hAnsi="Arial" w:cs="Arial"/>
          <w:color w:val="000000" w:themeColor="text1"/>
        </w:rPr>
        <w:t xml:space="preserve">rsion of this application form. </w:t>
      </w:r>
      <w:r w:rsidRPr="00056D51">
        <w:rPr>
          <w:rFonts w:ascii="Arial" w:hAnsi="Arial" w:cs="Arial"/>
          <w:color w:val="000000" w:themeColor="text1"/>
        </w:rPr>
        <w:t>AFSA will only accept out-of-date forms if they are submitted within one month of the latest version available on our website.</w:t>
      </w:r>
      <w:r w:rsidR="006D0F9A">
        <w:rPr>
          <w:rFonts w:ascii="Arial" w:hAnsi="Arial" w:cs="Arial"/>
          <w:color w:val="000000" w:themeColor="text1"/>
        </w:rPr>
        <w:t xml:space="preserve"> </w:t>
      </w:r>
      <w:r w:rsidR="004A7BB0" w:rsidRPr="004A7BB0">
        <w:rPr>
          <w:rFonts w:ascii="Arial" w:hAnsi="Arial" w:cs="Arial"/>
          <w:color w:val="000000" w:themeColor="text1"/>
        </w:rPr>
        <w:t>For your submission we will require the paper-based originals with handwritten signature of one set of application forms, supplemental forms, and purpose-written, attachment documents, as well as the same in electronic format.</w:t>
      </w:r>
    </w:p>
    <w:p w14:paraId="4EDF007C" w14:textId="2B61C584" w:rsidR="00B515B7" w:rsidRPr="00056D51" w:rsidRDefault="00B515B7" w:rsidP="00B515B7">
      <w:pPr>
        <w:pStyle w:val="BodyText"/>
        <w:tabs>
          <w:tab w:val="left" w:pos="567"/>
        </w:tabs>
        <w:spacing w:after="240"/>
        <w:ind w:right="-93"/>
        <w:jc w:val="both"/>
        <w:rPr>
          <w:sz w:val="24"/>
          <w:szCs w:val="24"/>
        </w:rPr>
      </w:pPr>
      <w:r w:rsidRPr="00056D51">
        <w:rPr>
          <w:sz w:val="24"/>
          <w:szCs w:val="24"/>
        </w:rPr>
        <w:t>You are advised to retain a copy of the form and all relevant attachments for the records.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581"/>
      </w:tblGrid>
      <w:tr w:rsidR="000779D9" w:rsidRPr="00056D51" w14:paraId="6E8C2A42" w14:textId="77777777">
        <w:trPr>
          <w:trHeight w:val="570"/>
        </w:trPr>
        <w:tc>
          <w:tcPr>
            <w:tcW w:w="9686" w:type="dxa"/>
            <w:shd w:val="clear" w:color="auto" w:fill="244061" w:themeFill="accent1" w:themeFillShade="80"/>
          </w:tcPr>
          <w:p w14:paraId="150150F9" w14:textId="7794764B" w:rsidR="000779D9" w:rsidRPr="007E29E7" w:rsidRDefault="005528C9" w:rsidP="00325210">
            <w:pPr>
              <w:pStyle w:val="ListParagraph"/>
              <w:numPr>
                <w:ilvl w:val="0"/>
                <w:numId w:val="9"/>
              </w:numPr>
              <w:spacing w:before="120" w:after="120" w:line="276" w:lineRule="auto"/>
              <w:ind w:left="347"/>
              <w:jc w:val="center"/>
              <w:rPr>
                <w:rFonts w:ascii="Arial" w:hAnsi="Arial" w:cs="Arial"/>
                <w:b/>
                <w:color w:val="FFFFFF" w:themeColor="background1"/>
                <w:sz w:val="24"/>
                <w:szCs w:val="24"/>
              </w:rPr>
            </w:pPr>
            <w:r>
              <w:rPr>
                <w:rFonts w:ascii="Arial" w:hAnsi="Arial" w:cs="Arial"/>
                <w:b/>
                <w:bCs/>
              </w:rPr>
              <w:lastRenderedPageBreak/>
              <w:br w:type="page"/>
            </w:r>
            <w:bookmarkStart w:id="2" w:name="_Hlk501620366"/>
            <w:r w:rsidR="000779D9" w:rsidRPr="007E29E7">
              <w:rPr>
                <w:rFonts w:ascii="Arial" w:hAnsi="Arial" w:cs="Arial"/>
                <w:b/>
                <w:color w:val="FFFFFF" w:themeColor="background1"/>
                <w:sz w:val="24"/>
                <w:szCs w:val="24"/>
              </w:rPr>
              <w:t>Declaration by the applicant</w:t>
            </w:r>
          </w:p>
        </w:tc>
      </w:tr>
      <w:bookmarkEnd w:id="2"/>
    </w:tbl>
    <w:p w14:paraId="123E22F6" w14:textId="77777777" w:rsidR="000779D9" w:rsidRDefault="000779D9" w:rsidP="000779D9">
      <w:pPr>
        <w:widowControl w:val="0"/>
        <w:autoSpaceDE w:val="0"/>
        <w:autoSpaceDN w:val="0"/>
        <w:adjustRightInd w:val="0"/>
        <w:rPr>
          <w:rFonts w:ascii="Arial" w:hAnsi="Arial" w:cs="Arial"/>
        </w:rPr>
      </w:pPr>
    </w:p>
    <w:p w14:paraId="74CFE9F1" w14:textId="77777777" w:rsidR="000779D9" w:rsidRDefault="000779D9" w:rsidP="000779D9">
      <w:pPr>
        <w:pStyle w:val="ListParagraph"/>
        <w:widowControl w:val="0"/>
        <w:numPr>
          <w:ilvl w:val="1"/>
          <w:numId w:val="8"/>
        </w:numPr>
        <w:tabs>
          <w:tab w:val="left" w:pos="567"/>
          <w:tab w:val="left" w:pos="1581"/>
        </w:tabs>
        <w:ind w:left="0" w:right="49" w:firstLine="0"/>
        <w:jc w:val="both"/>
        <w:rPr>
          <w:rFonts w:ascii="Arial" w:hAnsi="Arial" w:cs="Arial"/>
          <w:sz w:val="24"/>
          <w:szCs w:val="24"/>
        </w:rPr>
      </w:pPr>
      <w:bookmarkStart w:id="3" w:name="_Hlk501032919"/>
      <w:r w:rsidRPr="00EF4CC3">
        <w:rPr>
          <w:rFonts w:ascii="Arial" w:hAnsi="Arial" w:cs="Arial"/>
          <w:sz w:val="24"/>
          <w:szCs w:val="24"/>
        </w:rPr>
        <w:t xml:space="preserve">I declare that, to the best of my knowledge and belief, having </w:t>
      </w:r>
      <w:proofErr w:type="gramStart"/>
      <w:r w:rsidRPr="00EF4CC3">
        <w:rPr>
          <w:rFonts w:ascii="Arial" w:hAnsi="Arial" w:cs="Arial"/>
          <w:sz w:val="24"/>
          <w:szCs w:val="24"/>
        </w:rPr>
        <w:t>made due</w:t>
      </w:r>
      <w:proofErr w:type="gramEnd"/>
      <w:r w:rsidRPr="00EF4CC3">
        <w:rPr>
          <w:rFonts w:ascii="Arial" w:hAnsi="Arial" w:cs="Arial"/>
          <w:sz w:val="24"/>
          <w:szCs w:val="24"/>
        </w:rPr>
        <w:t xml:space="preserv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0F991E93" w14:textId="77777777" w:rsidR="006D0F9A" w:rsidRDefault="006D0F9A" w:rsidP="006D0F9A">
      <w:pPr>
        <w:pStyle w:val="ListParagraph"/>
        <w:widowControl w:val="0"/>
        <w:tabs>
          <w:tab w:val="left" w:pos="567"/>
          <w:tab w:val="left" w:pos="1581"/>
        </w:tabs>
        <w:ind w:left="0" w:right="49"/>
        <w:jc w:val="both"/>
        <w:rPr>
          <w:rFonts w:ascii="Arial" w:hAnsi="Arial" w:cs="Arial"/>
          <w:sz w:val="24"/>
          <w:szCs w:val="24"/>
        </w:rPr>
      </w:pPr>
    </w:p>
    <w:p w14:paraId="69C0E8BB" w14:textId="4307931C" w:rsidR="006D0F9A" w:rsidRPr="00EF4CC3" w:rsidRDefault="006D0F9A" w:rsidP="000779D9">
      <w:pPr>
        <w:pStyle w:val="ListParagraph"/>
        <w:widowControl w:val="0"/>
        <w:numPr>
          <w:ilvl w:val="1"/>
          <w:numId w:val="8"/>
        </w:numPr>
        <w:tabs>
          <w:tab w:val="left" w:pos="567"/>
          <w:tab w:val="left" w:pos="1581"/>
        </w:tabs>
        <w:ind w:left="0" w:right="49" w:firstLine="0"/>
        <w:jc w:val="both"/>
        <w:rPr>
          <w:rFonts w:ascii="Arial" w:hAnsi="Arial" w:cs="Arial"/>
          <w:sz w:val="24"/>
          <w:szCs w:val="24"/>
        </w:rPr>
      </w:pPr>
      <w:r w:rsidRPr="006D0F9A">
        <w:rPr>
          <w:rFonts w:ascii="Arial" w:hAnsi="Arial" w:cs="Arial"/>
          <w:sz w:val="24"/>
          <w:szCs w:val="24"/>
        </w:rPr>
        <w:t>I understand that the Authorised Person shall comply with, and be bound by, the AIFC rules and regulations. I also acknowledge that it is sole responsibility of the Authorised Person to monitor the amendments introduced to the rules and regulations published on the official website of the AFSA.</w:t>
      </w:r>
    </w:p>
    <w:p w14:paraId="674EB3B1" w14:textId="77777777" w:rsidR="000779D9" w:rsidRPr="00EF4CC3" w:rsidRDefault="000779D9" w:rsidP="000779D9">
      <w:pPr>
        <w:widowControl w:val="0"/>
        <w:tabs>
          <w:tab w:val="left" w:pos="567"/>
          <w:tab w:val="left" w:pos="1581"/>
        </w:tabs>
        <w:ind w:right="49"/>
        <w:jc w:val="both"/>
        <w:rPr>
          <w:rFonts w:ascii="Arial" w:hAnsi="Arial" w:cs="Arial"/>
        </w:rPr>
      </w:pPr>
    </w:p>
    <w:p w14:paraId="515071EE" w14:textId="77777777" w:rsidR="000779D9" w:rsidRDefault="000779D9" w:rsidP="000779D9">
      <w:pPr>
        <w:pStyle w:val="ListParagraph"/>
        <w:widowControl w:val="0"/>
        <w:numPr>
          <w:ilvl w:val="1"/>
          <w:numId w:val="8"/>
        </w:numPr>
        <w:tabs>
          <w:tab w:val="left" w:pos="567"/>
          <w:tab w:val="left" w:pos="1581"/>
        </w:tabs>
        <w:ind w:left="0" w:right="49" w:firstLine="0"/>
        <w:jc w:val="both"/>
        <w:rPr>
          <w:rFonts w:ascii="Arial" w:hAnsi="Arial" w:cs="Arial"/>
          <w:sz w:val="24"/>
          <w:szCs w:val="24"/>
        </w:rPr>
      </w:pPr>
      <w:r w:rsidRPr="00EF4CC3">
        <w:rPr>
          <w:rFonts w:ascii="Arial" w:hAnsi="Arial" w:cs="Arial"/>
          <w:sz w:val="24"/>
          <w:szCs w:val="24"/>
        </w:rPr>
        <w:t>I declare my understanding that the AFSA may request more detailed information (including but not limited to, personal educational, employment and financial information) should it be deemed necessary to adequately assess the fitness and propriety of the firm or any person connected to the firm. I consent to the AFSA contacting any previous employers, educational institutions, professional organisations or any other organisation, to verify any information contained in this form.</w:t>
      </w:r>
    </w:p>
    <w:p w14:paraId="162F8F21" w14:textId="77777777" w:rsidR="000779D9" w:rsidRPr="00EF4CC3" w:rsidRDefault="000779D9" w:rsidP="000779D9">
      <w:pPr>
        <w:widowControl w:val="0"/>
        <w:tabs>
          <w:tab w:val="left" w:pos="567"/>
          <w:tab w:val="left" w:pos="1581"/>
        </w:tabs>
        <w:ind w:right="49"/>
        <w:jc w:val="both"/>
        <w:rPr>
          <w:rFonts w:ascii="Arial" w:hAnsi="Arial" w:cs="Arial"/>
        </w:rPr>
      </w:pPr>
    </w:p>
    <w:p w14:paraId="3992AC65" w14:textId="77777777" w:rsidR="000779D9" w:rsidRDefault="000779D9" w:rsidP="000779D9">
      <w:pPr>
        <w:pStyle w:val="ListParagraph"/>
        <w:widowControl w:val="0"/>
        <w:numPr>
          <w:ilvl w:val="1"/>
          <w:numId w:val="8"/>
        </w:numPr>
        <w:tabs>
          <w:tab w:val="left" w:pos="567"/>
          <w:tab w:val="left" w:pos="1581"/>
        </w:tabs>
        <w:ind w:left="0" w:right="49" w:firstLine="0"/>
        <w:jc w:val="both"/>
        <w:rPr>
          <w:rFonts w:ascii="Arial" w:hAnsi="Arial" w:cs="Arial"/>
          <w:sz w:val="24"/>
          <w:szCs w:val="24"/>
        </w:rPr>
      </w:pPr>
      <w:r w:rsidRPr="00EF4CC3">
        <w:rPr>
          <w:rFonts w:ascii="Arial" w:hAnsi="Arial" w:cs="Arial"/>
          <w:sz w:val="24"/>
          <w:szCs w:val="24"/>
        </w:rPr>
        <w:t>I confirm that I have the authority to make this application, to declare as specified above and sign</w:t>
      </w:r>
      <w:r w:rsidRPr="00EF4CC3">
        <w:rPr>
          <w:rFonts w:ascii="Arial" w:hAnsi="Arial" w:cs="Arial"/>
          <w:spacing w:val="-5"/>
          <w:sz w:val="24"/>
          <w:szCs w:val="24"/>
        </w:rPr>
        <w:t xml:space="preserve"> </w:t>
      </w:r>
      <w:r w:rsidRPr="00EF4CC3">
        <w:rPr>
          <w:rFonts w:ascii="Arial" w:hAnsi="Arial" w:cs="Arial"/>
          <w:sz w:val="24"/>
          <w:szCs w:val="24"/>
        </w:rPr>
        <w:t>this</w:t>
      </w:r>
      <w:r w:rsidRPr="00EF4CC3">
        <w:rPr>
          <w:rFonts w:ascii="Arial" w:hAnsi="Arial" w:cs="Arial"/>
          <w:spacing w:val="-4"/>
          <w:sz w:val="24"/>
          <w:szCs w:val="24"/>
        </w:rPr>
        <w:t xml:space="preserve"> </w:t>
      </w:r>
      <w:r w:rsidRPr="00EF4CC3">
        <w:rPr>
          <w:rFonts w:ascii="Arial" w:hAnsi="Arial" w:cs="Arial"/>
          <w:sz w:val="24"/>
          <w:szCs w:val="24"/>
        </w:rPr>
        <w:t>form</w:t>
      </w:r>
      <w:r w:rsidRPr="00EF4CC3">
        <w:rPr>
          <w:rFonts w:ascii="Arial" w:hAnsi="Arial" w:cs="Arial"/>
          <w:spacing w:val="-6"/>
          <w:sz w:val="24"/>
          <w:szCs w:val="24"/>
        </w:rPr>
        <w:t xml:space="preserve"> </w:t>
      </w:r>
      <w:r w:rsidRPr="00EF4CC3">
        <w:rPr>
          <w:rFonts w:ascii="Arial" w:hAnsi="Arial" w:cs="Arial"/>
          <w:sz w:val="24"/>
          <w:szCs w:val="24"/>
        </w:rPr>
        <w:t>for,</w:t>
      </w:r>
      <w:r w:rsidRPr="00EF4CC3">
        <w:rPr>
          <w:rFonts w:ascii="Arial" w:hAnsi="Arial" w:cs="Arial"/>
          <w:spacing w:val="-5"/>
          <w:sz w:val="24"/>
          <w:szCs w:val="24"/>
        </w:rPr>
        <w:t xml:space="preserve"> </w:t>
      </w:r>
      <w:r w:rsidRPr="00EF4CC3">
        <w:rPr>
          <w:rFonts w:ascii="Arial" w:hAnsi="Arial" w:cs="Arial"/>
          <w:sz w:val="24"/>
          <w:szCs w:val="24"/>
        </w:rPr>
        <w:t>or</w:t>
      </w:r>
      <w:r w:rsidRPr="00EF4CC3">
        <w:rPr>
          <w:rFonts w:ascii="Arial" w:hAnsi="Arial" w:cs="Arial"/>
          <w:spacing w:val="-5"/>
          <w:sz w:val="24"/>
          <w:szCs w:val="24"/>
        </w:rPr>
        <w:t xml:space="preserve"> </w:t>
      </w:r>
      <w:r w:rsidRPr="00EF4CC3">
        <w:rPr>
          <w:rFonts w:ascii="Arial" w:hAnsi="Arial" w:cs="Arial"/>
          <w:sz w:val="24"/>
          <w:szCs w:val="24"/>
        </w:rPr>
        <w:t>on</w:t>
      </w:r>
      <w:r w:rsidRPr="00EF4CC3">
        <w:rPr>
          <w:rFonts w:ascii="Arial" w:hAnsi="Arial" w:cs="Arial"/>
          <w:spacing w:val="-5"/>
          <w:sz w:val="24"/>
          <w:szCs w:val="24"/>
        </w:rPr>
        <w:t xml:space="preserve"> </w:t>
      </w:r>
      <w:r w:rsidRPr="00EF4CC3">
        <w:rPr>
          <w:rFonts w:ascii="Arial" w:hAnsi="Arial" w:cs="Arial"/>
          <w:sz w:val="24"/>
          <w:szCs w:val="24"/>
        </w:rPr>
        <w:t>behalf</w:t>
      </w:r>
      <w:r w:rsidRPr="00EF4CC3">
        <w:rPr>
          <w:rFonts w:ascii="Arial" w:hAnsi="Arial" w:cs="Arial"/>
          <w:spacing w:val="-5"/>
          <w:sz w:val="24"/>
          <w:szCs w:val="24"/>
        </w:rPr>
        <w:t xml:space="preserve"> </w:t>
      </w:r>
      <w:r w:rsidRPr="00EF4CC3">
        <w:rPr>
          <w:rFonts w:ascii="Arial" w:hAnsi="Arial" w:cs="Arial"/>
          <w:sz w:val="24"/>
          <w:szCs w:val="24"/>
        </w:rPr>
        <w:t>of,</w:t>
      </w:r>
      <w:r w:rsidRPr="00EF4CC3">
        <w:rPr>
          <w:rFonts w:ascii="Arial" w:hAnsi="Arial" w:cs="Arial"/>
          <w:spacing w:val="-5"/>
          <w:sz w:val="24"/>
          <w:szCs w:val="24"/>
        </w:rPr>
        <w:t xml:space="preserve"> </w:t>
      </w:r>
      <w:r w:rsidRPr="00EF4CC3">
        <w:rPr>
          <w:rFonts w:ascii="Arial" w:hAnsi="Arial" w:cs="Arial"/>
          <w:sz w:val="24"/>
          <w:szCs w:val="24"/>
        </w:rPr>
        <w:t>the</w:t>
      </w:r>
      <w:r w:rsidRPr="00EF4CC3">
        <w:rPr>
          <w:rFonts w:ascii="Arial" w:hAnsi="Arial" w:cs="Arial"/>
          <w:spacing w:val="-5"/>
          <w:sz w:val="24"/>
          <w:szCs w:val="24"/>
        </w:rPr>
        <w:t xml:space="preserve"> </w:t>
      </w:r>
      <w:r w:rsidRPr="00EF4CC3">
        <w:rPr>
          <w:rFonts w:ascii="Arial" w:hAnsi="Arial" w:cs="Arial"/>
          <w:sz w:val="24"/>
          <w:szCs w:val="24"/>
        </w:rPr>
        <w:t xml:space="preserve">applicant. I also confirm that I have authority to give the consent specified above. </w:t>
      </w:r>
    </w:p>
    <w:p w14:paraId="4AEC7C80" w14:textId="77777777" w:rsidR="000779D9" w:rsidRPr="00EF4CC3" w:rsidRDefault="000779D9" w:rsidP="000779D9">
      <w:pPr>
        <w:widowControl w:val="0"/>
        <w:tabs>
          <w:tab w:val="left" w:pos="567"/>
          <w:tab w:val="left" w:pos="1581"/>
        </w:tabs>
        <w:ind w:right="49"/>
        <w:jc w:val="both"/>
        <w:rPr>
          <w:rFonts w:ascii="Arial" w:hAnsi="Arial" w:cs="Arial"/>
        </w:rPr>
      </w:pPr>
    </w:p>
    <w:p w14:paraId="6D712439" w14:textId="77777777" w:rsidR="000779D9" w:rsidRDefault="000779D9" w:rsidP="000779D9">
      <w:pPr>
        <w:pStyle w:val="ListParagraph"/>
        <w:widowControl w:val="0"/>
        <w:numPr>
          <w:ilvl w:val="1"/>
          <w:numId w:val="8"/>
        </w:numPr>
        <w:tabs>
          <w:tab w:val="left" w:pos="567"/>
          <w:tab w:val="left" w:pos="1581"/>
        </w:tabs>
        <w:ind w:left="0" w:right="49" w:firstLine="0"/>
        <w:jc w:val="both"/>
        <w:rPr>
          <w:rFonts w:ascii="Arial" w:hAnsi="Arial" w:cs="Arial"/>
          <w:sz w:val="24"/>
          <w:szCs w:val="24"/>
        </w:rPr>
      </w:pPr>
      <w:r w:rsidRPr="00EF4CC3">
        <w:rPr>
          <w:rFonts w:ascii="Arial" w:hAnsi="Arial" w:cs="Arial"/>
          <w:sz w:val="24"/>
          <w:szCs w:val="24"/>
        </w:rPr>
        <w:t>I understand that any personal data provided to the</w:t>
      </w:r>
      <w:r w:rsidRPr="00EF4CC3">
        <w:rPr>
          <w:rFonts w:ascii="Arial" w:hAnsi="Arial" w:cs="Arial"/>
          <w:sz w:val="24"/>
          <w:szCs w:val="24"/>
          <w:lang w:val="en-US"/>
        </w:rPr>
        <w:t xml:space="preserve"> AFSA</w:t>
      </w:r>
      <w:r w:rsidRPr="00EF4CC3">
        <w:rPr>
          <w:rFonts w:ascii="Arial" w:hAnsi="Arial" w:cs="Arial"/>
          <w:sz w:val="24"/>
          <w:szCs w:val="24"/>
        </w:rPr>
        <w:t xml:space="preserve"> will be used to discharge its regulatory functions under the AIFC Data Protection Regulations, and other relevant legislation and may be disclosed to third parties for those purposes.</w:t>
      </w:r>
    </w:p>
    <w:p w14:paraId="288783DD" w14:textId="77777777" w:rsidR="000779D9" w:rsidRPr="00EF4CC3" w:rsidRDefault="000779D9" w:rsidP="000779D9">
      <w:pPr>
        <w:widowControl w:val="0"/>
        <w:tabs>
          <w:tab w:val="left" w:pos="567"/>
          <w:tab w:val="left" w:pos="1581"/>
        </w:tabs>
        <w:ind w:right="49"/>
        <w:jc w:val="both"/>
        <w:rPr>
          <w:rFonts w:ascii="Arial" w:hAnsi="Arial" w:cs="Arial"/>
        </w:rPr>
      </w:pPr>
    </w:p>
    <w:p w14:paraId="71DA7126" w14:textId="77777777" w:rsidR="000779D9" w:rsidRDefault="000779D9" w:rsidP="000779D9">
      <w:pPr>
        <w:pStyle w:val="ListParagraph"/>
        <w:widowControl w:val="0"/>
        <w:numPr>
          <w:ilvl w:val="1"/>
          <w:numId w:val="8"/>
        </w:numPr>
        <w:tabs>
          <w:tab w:val="left" w:pos="567"/>
          <w:tab w:val="left" w:pos="1581"/>
        </w:tabs>
        <w:ind w:left="0" w:right="49" w:firstLine="0"/>
        <w:jc w:val="both"/>
        <w:rPr>
          <w:rFonts w:ascii="Arial" w:hAnsi="Arial" w:cs="Arial"/>
          <w:sz w:val="24"/>
          <w:szCs w:val="24"/>
        </w:rPr>
      </w:pPr>
      <w:r w:rsidRPr="00EF4CC3">
        <w:rPr>
          <w:rFonts w:ascii="Arial" w:hAnsi="Arial" w:cs="Arial"/>
          <w:sz w:val="24"/>
          <w:szCs w:val="24"/>
        </w:rPr>
        <w:t xml:space="preserve">I confirm that all documents submitted as part of this application, whether physical or electronic, become property of the AFSA. </w:t>
      </w:r>
    </w:p>
    <w:p w14:paraId="71C7F44C" w14:textId="77777777" w:rsidR="00406121" w:rsidRPr="00406121" w:rsidRDefault="00406121" w:rsidP="00406121">
      <w:pPr>
        <w:pStyle w:val="ListParagraph"/>
        <w:rPr>
          <w:rFonts w:ascii="Arial" w:hAnsi="Arial" w:cs="Arial"/>
          <w:sz w:val="24"/>
          <w:szCs w:val="24"/>
        </w:rPr>
      </w:pPr>
    </w:p>
    <w:p w14:paraId="621AD899" w14:textId="77777777" w:rsidR="00406121" w:rsidRDefault="00406121" w:rsidP="00406121">
      <w:pPr>
        <w:pStyle w:val="ListParagraph"/>
        <w:widowControl w:val="0"/>
        <w:tabs>
          <w:tab w:val="left" w:pos="567"/>
          <w:tab w:val="left" w:pos="1581"/>
        </w:tabs>
        <w:ind w:left="0" w:right="49"/>
        <w:jc w:val="both"/>
        <w:rPr>
          <w:rFonts w:ascii="Arial" w:hAnsi="Arial" w:cs="Arial"/>
          <w:sz w:val="24"/>
          <w:szCs w:val="24"/>
        </w:rPr>
      </w:pPr>
    </w:p>
    <w:p w14:paraId="00C1C0B6" w14:textId="77777777" w:rsidR="00406121" w:rsidRPr="00EF4CC3" w:rsidRDefault="00406121" w:rsidP="00406121">
      <w:pPr>
        <w:pStyle w:val="ListParagraph"/>
        <w:widowControl w:val="0"/>
        <w:tabs>
          <w:tab w:val="left" w:pos="567"/>
          <w:tab w:val="left" w:pos="1581"/>
        </w:tabs>
        <w:ind w:left="0" w:right="49"/>
        <w:jc w:val="both"/>
        <w:rPr>
          <w:rFonts w:ascii="Arial" w:hAnsi="Arial" w:cs="Arial"/>
          <w:sz w:val="24"/>
          <w:szCs w:val="24"/>
        </w:rPr>
      </w:pPr>
    </w:p>
    <w:bookmarkEnd w:id="3"/>
    <w:p w14:paraId="6433C406" w14:textId="77777777" w:rsidR="000779D9" w:rsidRPr="00056D51" w:rsidRDefault="000779D9" w:rsidP="000779D9">
      <w:pPr>
        <w:ind w:right="49"/>
        <w:rPr>
          <w:rFonts w:ascii="Arial" w:eastAsia="Calibri"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406121" w:rsidRPr="000C5371" w14:paraId="60A01171" w14:textId="77777777">
        <w:tc>
          <w:tcPr>
            <w:tcW w:w="5524" w:type="dxa"/>
          </w:tcPr>
          <w:p w14:paraId="7767C9E7" w14:textId="77777777" w:rsidR="00406121" w:rsidRPr="000C5371" w:rsidRDefault="00406121">
            <w:pPr>
              <w:ind w:right="49"/>
              <w:rPr>
                <w:rFonts w:ascii="Arial" w:eastAsia="Calibri" w:hAnsi="Arial" w:cs="Arial"/>
                <w:sz w:val="24"/>
                <w:szCs w:val="24"/>
                <w:lang w:val="en-GB"/>
              </w:rPr>
            </w:pPr>
            <w:bookmarkStart w:id="4" w:name="_Hlk501620678"/>
            <w:r w:rsidRPr="000C5371">
              <w:rPr>
                <w:rFonts w:ascii="Arial" w:eastAsia="Calibri" w:hAnsi="Arial" w:cs="Arial"/>
                <w:sz w:val="24"/>
                <w:szCs w:val="24"/>
                <w:lang w:val="en-GB"/>
              </w:rPr>
              <w:t>__________________________</w:t>
            </w:r>
          </w:p>
        </w:tc>
        <w:tc>
          <w:tcPr>
            <w:tcW w:w="3821" w:type="dxa"/>
          </w:tcPr>
          <w:p w14:paraId="63B98E97" w14:textId="77777777" w:rsidR="00406121" w:rsidRPr="000C5371" w:rsidRDefault="00406121" w:rsidP="0097364C">
            <w:pPr>
              <w:ind w:right="49"/>
              <w:jc w:val="right"/>
              <w:rPr>
                <w:rFonts w:ascii="Arial" w:eastAsia="Calibri" w:hAnsi="Arial" w:cs="Arial"/>
                <w:sz w:val="24"/>
                <w:szCs w:val="24"/>
                <w:lang w:val="en-GB"/>
              </w:rPr>
            </w:pPr>
            <w:r w:rsidRPr="000C5371">
              <w:rPr>
                <w:rFonts w:ascii="Arial" w:eastAsia="Calibri" w:hAnsi="Arial" w:cs="Arial"/>
                <w:sz w:val="24"/>
                <w:szCs w:val="24"/>
                <w:lang w:val="en-GB"/>
              </w:rPr>
              <w:t>_________________</w:t>
            </w:r>
          </w:p>
        </w:tc>
      </w:tr>
      <w:tr w:rsidR="00406121" w:rsidRPr="000C5371" w14:paraId="0209C12F" w14:textId="77777777">
        <w:tc>
          <w:tcPr>
            <w:tcW w:w="5524" w:type="dxa"/>
          </w:tcPr>
          <w:p w14:paraId="77CA0D0A" w14:textId="77777777" w:rsidR="00406121" w:rsidRPr="000C5371" w:rsidRDefault="00406121">
            <w:pPr>
              <w:ind w:right="49"/>
              <w:jc w:val="both"/>
              <w:rPr>
                <w:rFonts w:ascii="Arial" w:eastAsia="Calibri" w:hAnsi="Arial" w:cs="Arial"/>
                <w:sz w:val="24"/>
                <w:szCs w:val="24"/>
                <w:lang w:val="en-GB"/>
              </w:rPr>
            </w:pPr>
            <w:r w:rsidRPr="000C5371">
              <w:rPr>
                <w:rFonts w:ascii="Arial" w:eastAsia="Calibri" w:hAnsi="Arial" w:cs="Arial"/>
                <w:sz w:val="24"/>
                <w:szCs w:val="24"/>
                <w:lang w:val="en-GB"/>
              </w:rPr>
              <w:t>Signature of Director/Partner of the applicant</w:t>
            </w:r>
            <w:r w:rsidRPr="000C5371">
              <w:rPr>
                <w:rFonts w:ascii="Arial" w:eastAsia="Calibri" w:hAnsi="Arial" w:cs="Arial"/>
                <w:sz w:val="24"/>
                <w:szCs w:val="24"/>
                <w:vertAlign w:val="superscript"/>
                <w:lang w:val="en-GB"/>
              </w:rPr>
              <w:footnoteReference w:id="4"/>
            </w:r>
          </w:p>
        </w:tc>
        <w:tc>
          <w:tcPr>
            <w:tcW w:w="3821" w:type="dxa"/>
          </w:tcPr>
          <w:p w14:paraId="1D63358A" w14:textId="77777777" w:rsidR="00406121" w:rsidRPr="000C5371" w:rsidRDefault="00406121" w:rsidP="008877D9">
            <w:pPr>
              <w:ind w:left="1174" w:right="49"/>
              <w:jc w:val="center"/>
              <w:rPr>
                <w:rFonts w:ascii="Arial" w:eastAsia="Calibri" w:hAnsi="Arial" w:cs="Arial"/>
                <w:sz w:val="24"/>
                <w:szCs w:val="24"/>
                <w:lang w:val="en-GB"/>
              </w:rPr>
            </w:pPr>
            <w:r w:rsidRPr="000C5371">
              <w:rPr>
                <w:rFonts w:ascii="Arial" w:eastAsia="Calibri" w:hAnsi="Arial" w:cs="Arial"/>
                <w:sz w:val="24"/>
                <w:szCs w:val="24"/>
                <w:lang w:val="en-GB"/>
              </w:rPr>
              <w:t>Date</w:t>
            </w:r>
          </w:p>
        </w:tc>
      </w:tr>
      <w:tr w:rsidR="00406121" w:rsidRPr="00C113E3" w14:paraId="2D16A7EB" w14:textId="77777777">
        <w:tc>
          <w:tcPr>
            <w:tcW w:w="5524" w:type="dxa"/>
          </w:tcPr>
          <w:p w14:paraId="547BF3F0" w14:textId="77777777" w:rsidR="00406121" w:rsidRDefault="00406121">
            <w:pPr>
              <w:ind w:right="49"/>
              <w:jc w:val="both"/>
              <w:rPr>
                <w:rFonts w:ascii="Arial" w:eastAsia="Calibri" w:hAnsi="Arial" w:cs="Arial"/>
                <w:lang w:val="en-GB"/>
              </w:rPr>
            </w:pPr>
          </w:p>
          <w:p w14:paraId="2B679C54" w14:textId="77777777" w:rsidR="00406121" w:rsidRPr="00C113E3" w:rsidRDefault="00406121">
            <w:pPr>
              <w:ind w:right="49"/>
              <w:jc w:val="both"/>
              <w:rPr>
                <w:rFonts w:ascii="Arial" w:eastAsia="Calibri" w:hAnsi="Arial" w:cs="Arial"/>
                <w:lang w:val="en-GB"/>
              </w:rPr>
            </w:pPr>
          </w:p>
        </w:tc>
        <w:tc>
          <w:tcPr>
            <w:tcW w:w="3821" w:type="dxa"/>
          </w:tcPr>
          <w:p w14:paraId="75A2DA73" w14:textId="77777777" w:rsidR="00406121" w:rsidRDefault="00406121">
            <w:pPr>
              <w:ind w:right="49"/>
              <w:jc w:val="center"/>
              <w:rPr>
                <w:rFonts w:ascii="Arial" w:eastAsia="Calibri" w:hAnsi="Arial" w:cs="Arial"/>
                <w:lang w:val="en-GB"/>
              </w:rPr>
            </w:pPr>
          </w:p>
          <w:p w14:paraId="304BE185" w14:textId="77777777" w:rsidR="00406121" w:rsidRDefault="00406121">
            <w:pPr>
              <w:ind w:right="49"/>
              <w:jc w:val="center"/>
              <w:rPr>
                <w:rFonts w:ascii="Arial" w:eastAsia="Calibri" w:hAnsi="Arial" w:cs="Arial"/>
                <w:lang w:val="en-GB"/>
              </w:rPr>
            </w:pPr>
          </w:p>
          <w:p w14:paraId="40E505A7" w14:textId="77777777" w:rsidR="00406121" w:rsidRPr="00C113E3" w:rsidRDefault="00406121">
            <w:pPr>
              <w:ind w:right="49"/>
              <w:jc w:val="center"/>
              <w:rPr>
                <w:rFonts w:ascii="Arial" w:eastAsia="Calibri" w:hAnsi="Arial" w:cs="Arial"/>
                <w:lang w:val="en-GB"/>
              </w:rPr>
            </w:pPr>
          </w:p>
        </w:tc>
      </w:tr>
    </w:tbl>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669"/>
      </w:tblGrid>
      <w:tr w:rsidR="000779D9" w:rsidRPr="00056D51" w14:paraId="1B571F9B" w14:textId="77777777" w:rsidTr="00406121">
        <w:trPr>
          <w:trHeight w:val="517"/>
        </w:trPr>
        <w:tc>
          <w:tcPr>
            <w:tcW w:w="9854" w:type="dxa"/>
            <w:shd w:val="pct10" w:color="auto" w:fill="auto"/>
          </w:tcPr>
          <w:p w14:paraId="76EA7353" w14:textId="77777777" w:rsidR="000779D9" w:rsidRPr="00056D51" w:rsidDel="00E64E33" w:rsidRDefault="000779D9" w:rsidP="00406121">
            <w:pPr>
              <w:ind w:right="49"/>
              <w:jc w:val="both"/>
              <w:rPr>
                <w:rFonts w:ascii="Arial" w:hAnsi="Arial"/>
                <w:sz w:val="24"/>
                <w:szCs w:val="24"/>
              </w:rPr>
            </w:pPr>
            <w:r w:rsidRPr="00056D51">
              <w:rPr>
                <w:rFonts w:ascii="Arial" w:hAnsi="Arial"/>
                <w:sz w:val="24"/>
                <w:szCs w:val="24"/>
              </w:rPr>
              <w:t xml:space="preserve">Enter the name and position or title of the above </w:t>
            </w:r>
            <w:r>
              <w:rPr>
                <w:rFonts w:ascii="Arial" w:hAnsi="Arial"/>
                <w:sz w:val="24"/>
                <w:szCs w:val="24"/>
              </w:rPr>
              <w:t>signed Director/Partner of the a</w:t>
            </w:r>
            <w:r w:rsidRPr="00056D51">
              <w:rPr>
                <w:rFonts w:ascii="Arial" w:hAnsi="Arial"/>
                <w:sz w:val="24"/>
                <w:szCs w:val="24"/>
              </w:rPr>
              <w:t>pplicant:</w:t>
            </w:r>
          </w:p>
        </w:tc>
      </w:tr>
      <w:tr w:rsidR="000779D9" w:rsidRPr="00056D51" w14:paraId="37E6D2BA" w14:textId="77777777" w:rsidTr="00406121">
        <w:trPr>
          <w:trHeight w:val="681"/>
        </w:trPr>
        <w:tc>
          <w:tcPr>
            <w:tcW w:w="9854" w:type="dxa"/>
          </w:tcPr>
          <w:p w14:paraId="786438E0" w14:textId="77777777" w:rsidR="000779D9" w:rsidRPr="00056D51" w:rsidRDefault="000779D9">
            <w:pPr>
              <w:ind w:right="49"/>
              <w:rPr>
                <w:rFonts w:ascii="Arial" w:hAnsi="Arial"/>
                <w:sz w:val="24"/>
                <w:szCs w:val="24"/>
              </w:rPr>
            </w:pPr>
          </w:p>
        </w:tc>
      </w:tr>
      <w:bookmarkEnd w:id="4"/>
    </w:tbl>
    <w:p w14:paraId="7C21CD2A" w14:textId="77777777" w:rsidR="000779D9" w:rsidRDefault="000779D9" w:rsidP="000779D9">
      <w:pPr>
        <w:rPr>
          <w:rFonts w:ascii="Arial" w:hAnsi="Arial" w:cs="Arial"/>
          <w:b/>
          <w:bCs/>
          <w:lang w:val="en-GB"/>
        </w:rPr>
      </w:pPr>
      <w:r>
        <w:rPr>
          <w:rFonts w:ascii="Arial" w:hAnsi="Arial" w:cs="Arial"/>
          <w:b/>
          <w:bCs/>
          <w:lang w:val="en-GB"/>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581"/>
      </w:tblGrid>
      <w:tr w:rsidR="007434EB" w:rsidRPr="00325210" w14:paraId="279CA23E" w14:textId="77777777" w:rsidTr="00A42519">
        <w:trPr>
          <w:trHeight w:val="570"/>
        </w:trPr>
        <w:tc>
          <w:tcPr>
            <w:tcW w:w="9686" w:type="dxa"/>
            <w:shd w:val="clear" w:color="auto" w:fill="244061" w:themeFill="accent1" w:themeFillShade="80"/>
            <w:vAlign w:val="center"/>
          </w:tcPr>
          <w:p w14:paraId="3B3CD3F8" w14:textId="0D83792E" w:rsidR="007434EB" w:rsidRPr="00325210" w:rsidRDefault="00712029" w:rsidP="00A42519">
            <w:pPr>
              <w:pStyle w:val="ListParagraph"/>
              <w:numPr>
                <w:ilvl w:val="0"/>
                <w:numId w:val="9"/>
              </w:numPr>
              <w:spacing w:before="120" w:after="120" w:line="276" w:lineRule="auto"/>
              <w:ind w:left="347"/>
              <w:jc w:val="center"/>
              <w:rPr>
                <w:rFonts w:ascii="Arial" w:hAnsi="Arial" w:cs="Arial"/>
                <w:b/>
                <w:bCs/>
                <w:sz w:val="24"/>
                <w:szCs w:val="24"/>
              </w:rPr>
            </w:pPr>
            <w:r w:rsidRPr="00325210">
              <w:rPr>
                <w:rFonts w:ascii="Arial" w:hAnsi="Arial" w:cs="Arial"/>
                <w:b/>
                <w:bCs/>
                <w:sz w:val="24"/>
                <w:szCs w:val="24"/>
              </w:rPr>
              <w:lastRenderedPageBreak/>
              <w:t>Business model</w:t>
            </w:r>
            <w:r w:rsidR="009A2ACC">
              <w:rPr>
                <w:rFonts w:ascii="Arial" w:hAnsi="Arial" w:cs="Arial"/>
                <w:b/>
                <w:bCs/>
                <w:sz w:val="24"/>
                <w:szCs w:val="24"/>
              </w:rPr>
              <w:t>,</w:t>
            </w:r>
            <w:r w:rsidR="007A5B3D">
              <w:rPr>
                <w:rFonts w:ascii="Arial" w:hAnsi="Arial" w:cs="Arial"/>
                <w:b/>
                <w:bCs/>
                <w:sz w:val="24"/>
                <w:szCs w:val="24"/>
              </w:rPr>
              <w:t xml:space="preserve"> Risk Management and Conduct of Business</w:t>
            </w:r>
          </w:p>
        </w:tc>
      </w:tr>
    </w:tbl>
    <w:p w14:paraId="20B9939D" w14:textId="77777777" w:rsidR="00712029" w:rsidRDefault="00712029" w:rsidP="00712029">
      <w:pPr>
        <w:pStyle w:val="ListParagraph"/>
        <w:ind w:left="567"/>
        <w:jc w:val="both"/>
        <w:rPr>
          <w:rFonts w:ascii="Arial" w:hAnsi="Arial" w:cs="Arial"/>
          <w:sz w:val="24"/>
          <w:szCs w:val="24"/>
        </w:rPr>
      </w:pPr>
    </w:p>
    <w:p w14:paraId="4F4C6B69" w14:textId="394D6EFB" w:rsidR="0006193F" w:rsidRPr="00C37BF6" w:rsidRDefault="00D1321F" w:rsidP="00C37BF6">
      <w:pPr>
        <w:pStyle w:val="ListParagraph"/>
        <w:numPr>
          <w:ilvl w:val="1"/>
          <w:numId w:val="32"/>
        </w:numPr>
        <w:spacing w:after="120"/>
        <w:ind w:left="567" w:hanging="567"/>
        <w:jc w:val="both"/>
        <w:rPr>
          <w:rFonts w:ascii="Arial" w:hAnsi="Arial" w:cs="Arial"/>
          <w:sz w:val="24"/>
          <w:szCs w:val="24"/>
        </w:rPr>
      </w:pPr>
      <w:r w:rsidRPr="00C37BF6">
        <w:rPr>
          <w:rFonts w:ascii="Arial" w:hAnsi="Arial" w:cs="Arial"/>
          <w:sz w:val="24"/>
          <w:szCs w:val="24"/>
        </w:rPr>
        <w:t>Wh</w:t>
      </w:r>
      <w:r w:rsidR="00FE7CD8" w:rsidRPr="00C37BF6">
        <w:rPr>
          <w:rFonts w:ascii="Arial" w:hAnsi="Arial" w:cs="Arial"/>
          <w:sz w:val="24"/>
          <w:szCs w:val="24"/>
        </w:rPr>
        <w:t xml:space="preserve">ich specific services under the Regulated Activity of Providing Money </w:t>
      </w:r>
      <w:r w:rsidR="005F4CBE" w:rsidRPr="00C37BF6">
        <w:rPr>
          <w:rFonts w:ascii="Arial" w:hAnsi="Arial" w:cs="Arial"/>
          <w:sz w:val="24"/>
          <w:szCs w:val="24"/>
        </w:rPr>
        <w:t>Services (</w:t>
      </w:r>
      <w:r w:rsidR="002E17E9" w:rsidRPr="00C37BF6">
        <w:rPr>
          <w:rFonts w:ascii="Arial" w:hAnsi="Arial" w:cs="Arial"/>
          <w:sz w:val="24"/>
          <w:szCs w:val="24"/>
        </w:rPr>
        <w:t>“</w:t>
      </w:r>
      <w:r w:rsidR="005F4CBE" w:rsidRPr="00C37BF6">
        <w:rPr>
          <w:rFonts w:ascii="Arial" w:hAnsi="Arial" w:cs="Arial"/>
          <w:sz w:val="24"/>
          <w:szCs w:val="24"/>
        </w:rPr>
        <w:t>PMS</w:t>
      </w:r>
      <w:r w:rsidR="002E17E9" w:rsidRPr="00C37BF6">
        <w:rPr>
          <w:rFonts w:ascii="Arial" w:hAnsi="Arial" w:cs="Arial"/>
          <w:sz w:val="24"/>
          <w:szCs w:val="24"/>
        </w:rPr>
        <w:t>”</w:t>
      </w:r>
      <w:r w:rsidR="005F4CBE" w:rsidRPr="00C37BF6">
        <w:rPr>
          <w:rFonts w:ascii="Arial" w:hAnsi="Arial" w:cs="Arial"/>
          <w:sz w:val="24"/>
          <w:szCs w:val="24"/>
        </w:rPr>
        <w:t xml:space="preserve">) </w:t>
      </w:r>
      <w:r w:rsidR="00FE7CD8" w:rsidRPr="00C37BF6">
        <w:rPr>
          <w:rFonts w:ascii="Arial" w:hAnsi="Arial" w:cs="Arial"/>
          <w:sz w:val="24"/>
          <w:szCs w:val="24"/>
        </w:rPr>
        <w:t xml:space="preserve">do you intend to offer? Please </w:t>
      </w:r>
      <w:r w:rsidR="00412F9F" w:rsidRPr="00C37BF6">
        <w:rPr>
          <w:rFonts w:ascii="Arial" w:hAnsi="Arial" w:cs="Arial"/>
          <w:sz w:val="24"/>
          <w:szCs w:val="24"/>
        </w:rPr>
        <w:t xml:space="preserve">state services </w:t>
      </w:r>
      <w:r w:rsidR="00783ECF" w:rsidRPr="00C37BF6">
        <w:rPr>
          <w:rFonts w:ascii="Arial" w:hAnsi="Arial" w:cs="Arial"/>
          <w:sz w:val="24"/>
          <w:szCs w:val="24"/>
        </w:rPr>
        <w:t>from the list</w:t>
      </w:r>
      <w:r w:rsidR="00412F9F" w:rsidRPr="00C37BF6">
        <w:rPr>
          <w:rFonts w:ascii="Arial" w:hAnsi="Arial" w:cs="Arial"/>
          <w:sz w:val="24"/>
          <w:szCs w:val="24"/>
        </w:rPr>
        <w:t xml:space="preserve"> </w:t>
      </w:r>
      <w:r w:rsidR="00783ECF" w:rsidRPr="00C37BF6">
        <w:rPr>
          <w:rFonts w:ascii="Arial" w:hAnsi="Arial" w:cs="Arial"/>
          <w:sz w:val="24"/>
          <w:szCs w:val="24"/>
        </w:rPr>
        <w:t>within</w:t>
      </w:r>
      <w:r w:rsidR="00412F9F" w:rsidRPr="00C37BF6">
        <w:rPr>
          <w:rFonts w:ascii="Arial" w:hAnsi="Arial" w:cs="Arial"/>
          <w:sz w:val="24"/>
          <w:szCs w:val="24"/>
        </w:rPr>
        <w:t xml:space="preserve"> the definition of </w:t>
      </w:r>
      <w:r w:rsidR="00555F40" w:rsidRPr="00C37BF6">
        <w:rPr>
          <w:rFonts w:ascii="Arial" w:hAnsi="Arial" w:cs="Arial"/>
          <w:sz w:val="24"/>
          <w:szCs w:val="24"/>
        </w:rPr>
        <w:t>Providing Money Services</w:t>
      </w:r>
      <w:r w:rsidR="00412F9F" w:rsidRPr="00C37BF6">
        <w:rPr>
          <w:rFonts w:ascii="Arial" w:hAnsi="Arial" w:cs="Arial"/>
          <w:sz w:val="24"/>
          <w:szCs w:val="24"/>
        </w:rPr>
        <w:t xml:space="preserve"> provided in Schedule 1 of the AIFC General Rules</w:t>
      </w:r>
      <w:r w:rsidR="00FC518F" w:rsidRPr="00C37BF6">
        <w:rPr>
          <w:rFonts w:ascii="Arial" w:hAnsi="Arial" w:cs="Arial"/>
          <w:sz w:val="24"/>
          <w:szCs w:val="24"/>
        </w:rPr>
        <w:t xml:space="preserve"> and </w:t>
      </w:r>
      <w:r w:rsidR="004B28F3" w:rsidRPr="00C37BF6">
        <w:rPr>
          <w:rFonts w:ascii="Arial" w:hAnsi="Arial" w:cs="Arial"/>
          <w:sz w:val="24"/>
          <w:szCs w:val="24"/>
        </w:rPr>
        <w:t xml:space="preserve">Part </w:t>
      </w:r>
      <w:r w:rsidR="005F4CBE" w:rsidRPr="00C37BF6">
        <w:rPr>
          <w:rFonts w:ascii="Arial" w:hAnsi="Arial" w:cs="Arial"/>
          <w:sz w:val="24"/>
          <w:szCs w:val="24"/>
        </w:rPr>
        <w:t xml:space="preserve">4 </w:t>
      </w:r>
      <w:r w:rsidR="004B28F3" w:rsidRPr="00C37BF6">
        <w:rPr>
          <w:rFonts w:ascii="Arial" w:hAnsi="Arial" w:cs="Arial"/>
          <w:sz w:val="24"/>
          <w:szCs w:val="24"/>
        </w:rPr>
        <w:t>of the AIFC Rules on Digital Asset Activities</w:t>
      </w:r>
      <w:r w:rsidR="0006193F" w:rsidRPr="00C37BF6">
        <w:rPr>
          <w:rFonts w:ascii="Arial" w:hAnsi="Arial" w:cs="Arial"/>
          <w:sz w:val="24"/>
          <w:szCs w:val="24"/>
        </w:rPr>
        <w:t>:</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06193F" w:rsidRPr="00712029" w14:paraId="3455FFDF" w14:textId="77777777">
        <w:tc>
          <w:tcPr>
            <w:tcW w:w="8903" w:type="dxa"/>
          </w:tcPr>
          <w:p w14:paraId="41C16BEB" w14:textId="77777777" w:rsidR="0006193F" w:rsidRPr="00712029" w:rsidRDefault="0006193F">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600E3422" w14:textId="77777777" w:rsidR="006C49A8" w:rsidRDefault="006C49A8" w:rsidP="0006193F">
      <w:pPr>
        <w:pStyle w:val="ListParagraph"/>
        <w:ind w:left="567"/>
        <w:jc w:val="both"/>
        <w:rPr>
          <w:rFonts w:ascii="Arial" w:hAnsi="Arial" w:cs="Arial"/>
          <w:sz w:val="24"/>
          <w:szCs w:val="24"/>
        </w:rPr>
      </w:pPr>
    </w:p>
    <w:p w14:paraId="798D289C" w14:textId="46474249" w:rsidR="00C94D6E" w:rsidRPr="0029699F" w:rsidRDefault="009062BB" w:rsidP="00C37BF6">
      <w:pPr>
        <w:pStyle w:val="ListParagraph"/>
        <w:numPr>
          <w:ilvl w:val="1"/>
          <w:numId w:val="32"/>
        </w:numPr>
        <w:spacing w:after="120"/>
        <w:ind w:left="567" w:hanging="567"/>
        <w:jc w:val="both"/>
        <w:rPr>
          <w:rFonts w:ascii="Arial" w:hAnsi="Arial" w:cs="Arial"/>
          <w:sz w:val="24"/>
          <w:szCs w:val="24"/>
        </w:rPr>
      </w:pPr>
      <w:r w:rsidRPr="0029699F">
        <w:rPr>
          <w:rFonts w:ascii="Arial" w:hAnsi="Arial" w:cs="Arial"/>
          <w:sz w:val="24"/>
          <w:szCs w:val="24"/>
        </w:rPr>
        <w:t xml:space="preserve">Do you plan to offer international remittance? If yes, </w:t>
      </w:r>
      <w:r w:rsidR="006F0E4D" w:rsidRPr="0029699F">
        <w:rPr>
          <w:rFonts w:ascii="Arial" w:hAnsi="Arial" w:cs="Arial"/>
          <w:sz w:val="24"/>
          <w:szCs w:val="24"/>
        </w:rPr>
        <w:t>please list corridor countries</w:t>
      </w:r>
      <w:r w:rsidR="008D7142" w:rsidRPr="0029699F">
        <w:rPr>
          <w:rFonts w:ascii="Arial" w:hAnsi="Arial" w:cs="Arial"/>
          <w:sz w:val="24"/>
          <w:szCs w:val="24"/>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C94D6E" w:rsidRPr="00ED5FCB" w14:paraId="584A35DA"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75BD013" w14:textId="77777777" w:rsidR="00C94D6E" w:rsidRPr="00ED5FCB" w:rsidRDefault="00C94D6E">
            <w:pPr>
              <w:ind w:left="567" w:hanging="567"/>
              <w:jc w:val="both"/>
              <w:rPr>
                <w:rFonts w:ascii="Arial" w:hAnsi="Arial" w:cs="Arial"/>
                <w:sz w:val="24"/>
                <w:szCs w:val="24"/>
                <w:lang w:val="en-GB"/>
              </w:rPr>
            </w:pPr>
            <w:r w:rsidRPr="00ED5FCB">
              <w:rPr>
                <w:rFonts w:ascii="Arial" w:hAnsi="Arial" w:cs="Arial"/>
                <w:sz w:val="24"/>
                <w:szCs w:val="24"/>
                <w:lang w:val="en-GB"/>
              </w:rPr>
              <w:t>[Insert text here]</w:t>
            </w:r>
          </w:p>
        </w:tc>
      </w:tr>
    </w:tbl>
    <w:p w14:paraId="085D24A2" w14:textId="77777777" w:rsidR="00D71706" w:rsidRPr="00D07842" w:rsidRDefault="00D71706" w:rsidP="00D07842">
      <w:pPr>
        <w:jc w:val="both"/>
        <w:rPr>
          <w:rFonts w:ascii="Arial" w:hAnsi="Arial" w:cs="Arial"/>
        </w:rPr>
      </w:pPr>
    </w:p>
    <w:p w14:paraId="5ED61CDD" w14:textId="66C2DE66" w:rsidR="003F569B" w:rsidRPr="0029699F" w:rsidRDefault="24225A98" w:rsidP="000918BF">
      <w:pPr>
        <w:pStyle w:val="ListParagraph"/>
        <w:numPr>
          <w:ilvl w:val="1"/>
          <w:numId w:val="32"/>
        </w:numPr>
        <w:spacing w:after="120"/>
        <w:ind w:left="567" w:hanging="567"/>
        <w:jc w:val="both"/>
        <w:rPr>
          <w:rFonts w:ascii="Arial" w:hAnsi="Arial" w:cs="Arial"/>
          <w:sz w:val="24"/>
          <w:szCs w:val="24"/>
        </w:rPr>
      </w:pPr>
      <w:r w:rsidRPr="0029699F">
        <w:rPr>
          <w:rFonts w:ascii="Arial" w:hAnsi="Arial" w:cs="Arial"/>
          <w:sz w:val="24"/>
          <w:szCs w:val="24"/>
        </w:rPr>
        <w:t>Provide details on third</w:t>
      </w:r>
      <w:r w:rsidR="016C4A9B" w:rsidRPr="0029699F">
        <w:rPr>
          <w:rFonts w:ascii="Arial" w:hAnsi="Arial" w:cs="Arial"/>
          <w:sz w:val="24"/>
          <w:szCs w:val="24"/>
        </w:rPr>
        <w:t xml:space="preserve"> parties</w:t>
      </w:r>
      <w:r w:rsidR="19BE1F50" w:rsidRPr="0029699F">
        <w:rPr>
          <w:rFonts w:ascii="Arial" w:hAnsi="Arial" w:cs="Arial"/>
          <w:sz w:val="24"/>
          <w:szCs w:val="24"/>
        </w:rPr>
        <w:t xml:space="preserve"> that will be</w:t>
      </w:r>
      <w:r w:rsidR="016C4A9B" w:rsidRPr="0029699F">
        <w:rPr>
          <w:rFonts w:ascii="Arial" w:hAnsi="Arial" w:cs="Arial"/>
          <w:sz w:val="24"/>
          <w:szCs w:val="24"/>
        </w:rPr>
        <w:t xml:space="preserve"> </w:t>
      </w:r>
      <w:r w:rsidR="19E0A6F7" w:rsidRPr="0029699F">
        <w:rPr>
          <w:rFonts w:ascii="Arial" w:hAnsi="Arial" w:cs="Arial"/>
          <w:sz w:val="24"/>
          <w:szCs w:val="24"/>
        </w:rPr>
        <w:t xml:space="preserve">involved in the business model of the applicant, including the information </w:t>
      </w:r>
      <w:r w:rsidR="1D62B66C" w:rsidRPr="0029699F">
        <w:rPr>
          <w:rFonts w:ascii="Arial" w:hAnsi="Arial" w:cs="Arial"/>
          <w:sz w:val="24"/>
          <w:szCs w:val="24"/>
        </w:rPr>
        <w:t xml:space="preserve">on their </w:t>
      </w:r>
      <w:r w:rsidR="2B062FE9" w:rsidRPr="0029699F">
        <w:rPr>
          <w:rFonts w:ascii="Arial" w:hAnsi="Arial" w:cs="Arial"/>
          <w:sz w:val="24"/>
          <w:szCs w:val="24"/>
        </w:rPr>
        <w:t>nature of business</w:t>
      </w:r>
      <w:r w:rsidR="7E178EC2" w:rsidRPr="0029699F">
        <w:rPr>
          <w:rFonts w:ascii="Arial" w:hAnsi="Arial" w:cs="Arial"/>
          <w:sz w:val="24"/>
          <w:szCs w:val="24"/>
        </w:rPr>
        <w:t xml:space="preserve"> and the</w:t>
      </w:r>
      <w:r w:rsidR="1D62B66C" w:rsidRPr="0029699F">
        <w:rPr>
          <w:rFonts w:ascii="Arial" w:hAnsi="Arial" w:cs="Arial"/>
          <w:sz w:val="24"/>
          <w:szCs w:val="24"/>
        </w:rPr>
        <w:t xml:space="preserve"> </w:t>
      </w:r>
      <w:r w:rsidR="7E178EC2" w:rsidRPr="0029699F">
        <w:rPr>
          <w:rFonts w:ascii="Arial" w:hAnsi="Arial" w:cs="Arial"/>
          <w:sz w:val="24"/>
          <w:szCs w:val="24"/>
        </w:rPr>
        <w:t>role in the proposed business model</w:t>
      </w:r>
      <w:r w:rsidR="25CC6F0D" w:rsidRPr="0029699F">
        <w:rPr>
          <w:rFonts w:ascii="Arial" w:hAnsi="Arial" w:cs="Arial"/>
          <w:sz w:val="24"/>
          <w:szCs w:val="24"/>
        </w:rPr>
        <w:t xml:space="preserve"> (e.g. banks</w:t>
      </w:r>
      <w:r w:rsidR="5A8ECD52" w:rsidRPr="0029699F">
        <w:rPr>
          <w:rFonts w:ascii="Arial" w:hAnsi="Arial" w:cs="Arial"/>
          <w:sz w:val="24"/>
          <w:szCs w:val="24"/>
        </w:rPr>
        <w:t xml:space="preserve">, custodians, </w:t>
      </w:r>
      <w:r w:rsidR="40329EB3" w:rsidRPr="0029699F">
        <w:rPr>
          <w:rFonts w:ascii="Arial" w:eastAsia="Arial" w:hAnsi="Arial" w:cs="Arial"/>
          <w:sz w:val="24"/>
          <w:szCs w:val="24"/>
          <w:lang w:val="en-US"/>
        </w:rPr>
        <w:t>payment processors, card scheme operators, technology providers</w:t>
      </w:r>
      <w:r w:rsidR="00C37BF6">
        <w:rPr>
          <w:rFonts w:ascii="Arial" w:eastAsia="Arial" w:hAnsi="Arial" w:cs="Arial"/>
          <w:sz w:val="24"/>
          <w:szCs w:val="24"/>
          <w:lang w:val="en-US"/>
        </w:rPr>
        <w:t xml:space="preserve">, </w:t>
      </w:r>
      <w:r w:rsidR="5A8ECD52" w:rsidRPr="0029699F">
        <w:rPr>
          <w:rFonts w:ascii="Arial" w:hAnsi="Arial" w:cs="Arial"/>
          <w:sz w:val="24"/>
          <w:szCs w:val="24"/>
        </w:rPr>
        <w:t>etc.</w:t>
      </w:r>
      <w:r w:rsidR="25CC6F0D" w:rsidRPr="0029699F">
        <w:rPr>
          <w:rFonts w:ascii="Arial" w:hAnsi="Arial" w:cs="Arial"/>
          <w:sz w:val="24"/>
          <w:szCs w:val="24"/>
        </w:rPr>
        <w:t>)</w:t>
      </w:r>
      <w:r w:rsidR="7E178EC2" w:rsidRPr="0029699F">
        <w:rPr>
          <w:rFonts w:ascii="Arial" w:hAnsi="Arial" w:cs="Arial"/>
          <w:sz w:val="24"/>
          <w:szCs w:val="24"/>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1E7718" w:rsidRPr="00ED5FCB" w14:paraId="0116172B"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21CF2F" w14:textId="77777777" w:rsidR="001E7718" w:rsidRPr="00ED5FCB" w:rsidRDefault="001E7718">
            <w:pPr>
              <w:ind w:left="567" w:hanging="567"/>
              <w:jc w:val="both"/>
              <w:rPr>
                <w:rFonts w:ascii="Arial" w:hAnsi="Arial" w:cs="Arial"/>
                <w:sz w:val="24"/>
                <w:szCs w:val="24"/>
                <w:lang w:val="en-GB"/>
              </w:rPr>
            </w:pPr>
            <w:r w:rsidRPr="00ED5FCB">
              <w:rPr>
                <w:rFonts w:ascii="Arial" w:hAnsi="Arial" w:cs="Arial"/>
                <w:sz w:val="24"/>
                <w:szCs w:val="24"/>
                <w:lang w:val="en-GB"/>
              </w:rPr>
              <w:t>[Insert text here]</w:t>
            </w:r>
          </w:p>
        </w:tc>
      </w:tr>
    </w:tbl>
    <w:p w14:paraId="36E65F3E" w14:textId="77777777" w:rsidR="00D41B60" w:rsidRDefault="00D41B60" w:rsidP="0080316E">
      <w:pPr>
        <w:pStyle w:val="ListParagraph"/>
        <w:ind w:left="567"/>
        <w:jc w:val="both"/>
        <w:rPr>
          <w:rFonts w:ascii="Arial" w:hAnsi="Arial" w:cs="Arial"/>
          <w:sz w:val="24"/>
          <w:szCs w:val="24"/>
        </w:rPr>
      </w:pPr>
    </w:p>
    <w:p w14:paraId="75437025" w14:textId="77777777" w:rsidR="007A5B3D" w:rsidRPr="00A660F0" w:rsidRDefault="5F5ECF55" w:rsidP="000918BF">
      <w:pPr>
        <w:pStyle w:val="ListParagraph"/>
        <w:numPr>
          <w:ilvl w:val="1"/>
          <w:numId w:val="32"/>
        </w:numPr>
        <w:spacing w:after="120"/>
        <w:ind w:left="567" w:hanging="567"/>
        <w:jc w:val="both"/>
        <w:rPr>
          <w:rFonts w:ascii="Arial" w:hAnsi="Arial" w:cs="Arial"/>
          <w:sz w:val="24"/>
          <w:szCs w:val="24"/>
          <w:lang w:val="en-US"/>
        </w:rPr>
      </w:pPr>
      <w:r w:rsidRPr="005A2C2D">
        <w:rPr>
          <w:rFonts w:ascii="Arial" w:hAnsi="Arial" w:cs="Arial"/>
          <w:sz w:val="24"/>
          <w:szCs w:val="24"/>
          <w:lang w:val="en-US"/>
        </w:rPr>
        <w:t xml:space="preserve">Where applicable, describe the arrangements the </w:t>
      </w:r>
      <w:r>
        <w:rPr>
          <w:rFonts w:ascii="Arial" w:hAnsi="Arial" w:cs="Arial"/>
          <w:sz w:val="24"/>
          <w:szCs w:val="24"/>
          <w:lang w:val="en-US"/>
        </w:rPr>
        <w:t>a</w:t>
      </w:r>
      <w:r w:rsidRPr="005A2C2D">
        <w:rPr>
          <w:rFonts w:ascii="Arial" w:hAnsi="Arial" w:cs="Arial"/>
          <w:sz w:val="24"/>
          <w:szCs w:val="24"/>
          <w:lang w:val="en-US"/>
        </w:rPr>
        <w:t>pplicant will put in place to ensure that it does not contravene the restriction on undertaking currency transactions or exchange transactions</w:t>
      </w:r>
      <w:r>
        <w:rPr>
          <w:rFonts w:ascii="Arial" w:hAnsi="Arial" w:cs="Arial"/>
          <w:sz w:val="24"/>
          <w:szCs w:val="24"/>
          <w:lang w:val="en-US"/>
        </w:rPr>
        <w:t xml:space="preserve"> in accordance with the </w:t>
      </w:r>
      <w:r w:rsidRPr="00D148D1">
        <w:rPr>
          <w:rFonts w:ascii="Arial" w:hAnsi="Arial" w:cs="Arial"/>
          <w:sz w:val="24"/>
          <w:szCs w:val="24"/>
          <w:lang w:val="en-US"/>
        </w:rPr>
        <w:t>Rules on Currency Regulation and Provision of Information on Currency Transactions in the AIFC</w:t>
      </w:r>
      <w:r w:rsidR="007A5B3D">
        <w:rPr>
          <w:rStyle w:val="FootnoteReference"/>
          <w:rFonts w:ascii="Arial" w:hAnsi="Arial" w:cs="Arial"/>
          <w:sz w:val="24"/>
          <w:szCs w:val="24"/>
          <w:lang w:val="en-US"/>
        </w:rPr>
        <w:footnoteReference w:id="5"/>
      </w:r>
      <w:r>
        <w:rPr>
          <w:rFonts w:ascii="Arial" w:hAnsi="Arial" w:cs="Arial"/>
          <w:sz w:val="24"/>
          <w:szCs w:val="24"/>
          <w:lang w:val="en-US"/>
        </w:rPr>
        <w:t>.</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7A5B3D" w:rsidRPr="00712029" w14:paraId="1D88B64B" w14:textId="77777777">
        <w:tc>
          <w:tcPr>
            <w:tcW w:w="8903" w:type="dxa"/>
          </w:tcPr>
          <w:p w14:paraId="37323E31" w14:textId="77777777" w:rsidR="007A5B3D" w:rsidRPr="00712029" w:rsidRDefault="007A5B3D">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10ECB88E" w14:textId="77777777" w:rsidR="00C11DDB" w:rsidRPr="00FD788F" w:rsidRDefault="00C11DDB" w:rsidP="00FD788F">
      <w:pPr>
        <w:pStyle w:val="ListParagraph"/>
        <w:ind w:left="567"/>
        <w:jc w:val="both"/>
        <w:rPr>
          <w:rFonts w:ascii="Arial" w:hAnsi="Arial" w:cs="Arial"/>
          <w:sz w:val="24"/>
          <w:szCs w:val="24"/>
        </w:rPr>
      </w:pPr>
    </w:p>
    <w:p w14:paraId="21D652B3" w14:textId="1F448CB5" w:rsidR="00554924" w:rsidRDefault="00554924" w:rsidP="000918BF">
      <w:pPr>
        <w:pStyle w:val="ListParagraph"/>
        <w:numPr>
          <w:ilvl w:val="1"/>
          <w:numId w:val="32"/>
        </w:numPr>
        <w:spacing w:after="120"/>
        <w:ind w:left="567" w:hanging="567"/>
        <w:jc w:val="both"/>
        <w:rPr>
          <w:rFonts w:ascii="Arial" w:hAnsi="Arial" w:cs="Arial"/>
          <w:sz w:val="24"/>
          <w:szCs w:val="24"/>
        </w:rPr>
      </w:pPr>
      <w:r w:rsidRPr="00FD788F">
        <w:rPr>
          <w:rFonts w:ascii="Arial" w:hAnsi="Arial" w:cs="Arial"/>
          <w:sz w:val="24"/>
          <w:szCs w:val="24"/>
        </w:rPr>
        <w:t>Provide an end-to-end flow of how a typical transaction will be executed. This can be provided as an attachment to the supplement form.</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16D5E58E" w14:textId="77777777">
        <w:tc>
          <w:tcPr>
            <w:tcW w:w="8903" w:type="dxa"/>
          </w:tcPr>
          <w:p w14:paraId="12926FC0"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6897EB25" w14:textId="77777777" w:rsidR="00530019" w:rsidRPr="00FD788F" w:rsidRDefault="00530019" w:rsidP="00FD788F">
      <w:pPr>
        <w:pStyle w:val="ListParagraph"/>
        <w:ind w:left="567"/>
        <w:contextualSpacing w:val="0"/>
        <w:jc w:val="both"/>
        <w:rPr>
          <w:rFonts w:ascii="Arial" w:hAnsi="Arial" w:cs="Arial"/>
          <w:sz w:val="24"/>
          <w:szCs w:val="24"/>
        </w:rPr>
      </w:pPr>
    </w:p>
    <w:p w14:paraId="014C1DFD" w14:textId="15114024" w:rsidR="00554924" w:rsidRDefault="00554924" w:rsidP="000918BF">
      <w:pPr>
        <w:pStyle w:val="ListParagraph"/>
        <w:numPr>
          <w:ilvl w:val="1"/>
          <w:numId w:val="32"/>
        </w:numPr>
        <w:spacing w:after="120"/>
        <w:ind w:left="567" w:hanging="567"/>
        <w:jc w:val="both"/>
        <w:rPr>
          <w:rFonts w:ascii="Arial" w:hAnsi="Arial" w:cs="Arial"/>
          <w:sz w:val="24"/>
          <w:szCs w:val="24"/>
        </w:rPr>
      </w:pPr>
      <w:r w:rsidRPr="00FD788F">
        <w:rPr>
          <w:rFonts w:ascii="Arial" w:hAnsi="Arial" w:cs="Arial"/>
          <w:sz w:val="24"/>
          <w:szCs w:val="24"/>
        </w:rPr>
        <w:t>Will there be a platform</w:t>
      </w:r>
      <w:r w:rsidR="009D1C27" w:rsidRPr="00FD788F">
        <w:rPr>
          <w:rFonts w:ascii="Arial" w:hAnsi="Arial" w:cs="Arial"/>
          <w:sz w:val="24"/>
          <w:szCs w:val="24"/>
          <w:lang w:val="en-US"/>
        </w:rPr>
        <w:t xml:space="preserve"> </w:t>
      </w:r>
      <w:r w:rsidR="009D1C27">
        <w:rPr>
          <w:rFonts w:ascii="Arial" w:hAnsi="Arial" w:cs="Arial"/>
          <w:sz w:val="24"/>
          <w:szCs w:val="24"/>
          <w:lang w:val="en-US"/>
        </w:rPr>
        <w:t>or mobile application</w:t>
      </w:r>
      <w:r w:rsidRPr="00FD788F">
        <w:rPr>
          <w:rFonts w:ascii="Arial" w:hAnsi="Arial" w:cs="Arial"/>
          <w:sz w:val="24"/>
          <w:szCs w:val="24"/>
        </w:rPr>
        <w:t xml:space="preserve"> for transaction execution? If yes, please provide details (in-house, outsourced, </w:t>
      </w:r>
      <w:r w:rsidR="000B5C5E">
        <w:rPr>
          <w:rFonts w:ascii="Arial" w:hAnsi="Arial" w:cs="Arial"/>
          <w:sz w:val="24"/>
          <w:szCs w:val="24"/>
        </w:rPr>
        <w:t xml:space="preserve">relevant </w:t>
      </w:r>
      <w:r w:rsidR="0040075F">
        <w:rPr>
          <w:rFonts w:ascii="Arial" w:hAnsi="Arial" w:cs="Arial"/>
          <w:sz w:val="24"/>
          <w:szCs w:val="24"/>
        </w:rPr>
        <w:t xml:space="preserve">IT certifications, results of IT audits, </w:t>
      </w:r>
      <w:r w:rsidRPr="00FD788F">
        <w:rPr>
          <w:rFonts w:ascii="Arial" w:hAnsi="Arial" w:cs="Arial"/>
          <w:sz w:val="24"/>
          <w:szCs w:val="24"/>
        </w:rPr>
        <w:t>etc.)</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6D9BFD7A" w14:textId="77777777">
        <w:tc>
          <w:tcPr>
            <w:tcW w:w="8903" w:type="dxa"/>
          </w:tcPr>
          <w:p w14:paraId="5FBCEB4E"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6F2AA34B" w14:textId="77777777" w:rsidR="00530019" w:rsidRDefault="00530019" w:rsidP="00530019">
      <w:pPr>
        <w:pStyle w:val="ListParagraph"/>
        <w:ind w:left="567"/>
        <w:contextualSpacing w:val="0"/>
        <w:jc w:val="both"/>
        <w:rPr>
          <w:rFonts w:ascii="Arial" w:hAnsi="Arial" w:cs="Arial"/>
          <w:sz w:val="24"/>
          <w:szCs w:val="24"/>
        </w:rPr>
      </w:pPr>
    </w:p>
    <w:p w14:paraId="1F287B1B" w14:textId="68F0F72E" w:rsidR="00314863" w:rsidRDefault="00314863" w:rsidP="000918BF">
      <w:pPr>
        <w:pStyle w:val="ListParagraph"/>
        <w:numPr>
          <w:ilvl w:val="1"/>
          <w:numId w:val="32"/>
        </w:numPr>
        <w:spacing w:after="120"/>
        <w:ind w:left="567" w:hanging="567"/>
        <w:jc w:val="both"/>
        <w:rPr>
          <w:rFonts w:ascii="Arial" w:hAnsi="Arial" w:cs="Arial"/>
          <w:sz w:val="24"/>
          <w:szCs w:val="24"/>
        </w:rPr>
      </w:pPr>
      <w:r>
        <w:rPr>
          <w:rFonts w:ascii="Arial" w:hAnsi="Arial" w:cs="Arial"/>
          <w:sz w:val="24"/>
          <w:szCs w:val="24"/>
        </w:rPr>
        <w:t>If th</w:t>
      </w:r>
      <w:r w:rsidR="0080041A">
        <w:rPr>
          <w:rFonts w:ascii="Arial" w:hAnsi="Arial" w:cs="Arial"/>
          <w:sz w:val="24"/>
          <w:szCs w:val="24"/>
        </w:rPr>
        <w:t xml:space="preserve">e applicant has a platform or mobile application developed for its business, </w:t>
      </w:r>
      <w:r w:rsidR="00442298">
        <w:rPr>
          <w:rFonts w:ascii="Arial" w:hAnsi="Arial" w:cs="Arial"/>
          <w:sz w:val="24"/>
          <w:szCs w:val="24"/>
        </w:rPr>
        <w:t>is it availa</w:t>
      </w:r>
      <w:r w:rsidR="000B5C5E">
        <w:rPr>
          <w:rFonts w:ascii="Arial" w:hAnsi="Arial" w:cs="Arial"/>
          <w:sz w:val="24"/>
          <w:szCs w:val="24"/>
        </w:rPr>
        <w:t>ble for IT demonstration?</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40075F" w:rsidRPr="00712029" w14:paraId="7DFA5171" w14:textId="77777777">
        <w:tc>
          <w:tcPr>
            <w:tcW w:w="8903" w:type="dxa"/>
          </w:tcPr>
          <w:p w14:paraId="569A7153" w14:textId="77777777" w:rsidR="0040075F" w:rsidRPr="00712029" w:rsidRDefault="0040075F">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7E58F146" w14:textId="77777777" w:rsidR="000B5C5E" w:rsidRDefault="000B5C5E" w:rsidP="00FD788F">
      <w:pPr>
        <w:pStyle w:val="ListParagraph"/>
        <w:ind w:left="567"/>
        <w:contextualSpacing w:val="0"/>
        <w:jc w:val="both"/>
        <w:rPr>
          <w:rFonts w:ascii="Arial" w:hAnsi="Arial" w:cs="Arial"/>
          <w:sz w:val="24"/>
          <w:szCs w:val="24"/>
        </w:rPr>
      </w:pPr>
    </w:p>
    <w:p w14:paraId="47D3449D" w14:textId="77777777" w:rsidR="001F784F" w:rsidRDefault="001F784F" w:rsidP="000918BF">
      <w:pPr>
        <w:pStyle w:val="ListParagraph"/>
        <w:numPr>
          <w:ilvl w:val="1"/>
          <w:numId w:val="32"/>
        </w:numPr>
        <w:spacing w:after="120"/>
        <w:ind w:left="567" w:hanging="567"/>
        <w:jc w:val="both"/>
        <w:rPr>
          <w:rFonts w:ascii="Arial" w:hAnsi="Arial" w:cs="Arial"/>
          <w:sz w:val="24"/>
          <w:szCs w:val="24"/>
        </w:rPr>
      </w:pPr>
      <w:r w:rsidRPr="55079799">
        <w:rPr>
          <w:rFonts w:ascii="Arial" w:hAnsi="Arial" w:cs="Arial"/>
          <w:sz w:val="24"/>
          <w:szCs w:val="24"/>
        </w:rPr>
        <w:t>What cybersecurity measures are in place (penetration testing, encryption, access controls, incident response plan)?  Please provide details.</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1F784F" w:rsidRPr="00712029" w14:paraId="7907180B" w14:textId="77777777" w:rsidTr="00F127F6">
        <w:tc>
          <w:tcPr>
            <w:tcW w:w="8903" w:type="dxa"/>
          </w:tcPr>
          <w:p w14:paraId="0EFC1D92" w14:textId="77777777" w:rsidR="001F784F" w:rsidRPr="00712029" w:rsidRDefault="001F784F" w:rsidP="00F127F6">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5826192E" w14:textId="77777777" w:rsidR="001F784F" w:rsidRDefault="001F784F" w:rsidP="00FD788F">
      <w:pPr>
        <w:pStyle w:val="ListParagraph"/>
        <w:ind w:left="567"/>
        <w:contextualSpacing w:val="0"/>
        <w:jc w:val="both"/>
        <w:rPr>
          <w:rFonts w:ascii="Arial" w:hAnsi="Arial" w:cs="Arial"/>
          <w:sz w:val="24"/>
          <w:szCs w:val="24"/>
        </w:rPr>
      </w:pPr>
    </w:p>
    <w:p w14:paraId="0AB6C562" w14:textId="77777777" w:rsidR="000C3BEC" w:rsidRPr="00F127F6" w:rsidRDefault="000C3BEC" w:rsidP="000918BF">
      <w:pPr>
        <w:pStyle w:val="ListParagraph"/>
        <w:numPr>
          <w:ilvl w:val="1"/>
          <w:numId w:val="32"/>
        </w:numPr>
        <w:spacing w:after="120"/>
        <w:ind w:left="567" w:hanging="567"/>
        <w:jc w:val="both"/>
        <w:rPr>
          <w:rFonts w:ascii="Arial" w:hAnsi="Arial" w:cs="Arial"/>
          <w:sz w:val="28"/>
          <w:szCs w:val="28"/>
        </w:rPr>
      </w:pPr>
      <w:r w:rsidRPr="55079799">
        <w:rPr>
          <w:rFonts w:ascii="Arial" w:hAnsi="Arial" w:cs="Arial"/>
          <w:sz w:val="24"/>
          <w:szCs w:val="24"/>
        </w:rPr>
        <w:lastRenderedPageBreak/>
        <w:t>Does the applicant’s risk management framework include systems and controls necessary to address the risks, including cybersecurity-related risks, to its business? If so, please provide details.</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0C3BEC" w:rsidRPr="00712029" w14:paraId="5B07D985" w14:textId="77777777" w:rsidTr="00F127F6">
        <w:tc>
          <w:tcPr>
            <w:tcW w:w="8903" w:type="dxa"/>
          </w:tcPr>
          <w:p w14:paraId="20BF03F7" w14:textId="77777777" w:rsidR="000C3BEC" w:rsidRPr="00712029" w:rsidRDefault="000C3BEC" w:rsidP="00F127F6">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3A10E8EB" w14:textId="77777777" w:rsidR="001F784F" w:rsidRPr="00FD788F" w:rsidRDefault="001F784F" w:rsidP="00FD788F">
      <w:pPr>
        <w:pStyle w:val="ListParagraph"/>
        <w:ind w:left="567"/>
        <w:contextualSpacing w:val="0"/>
        <w:jc w:val="both"/>
        <w:rPr>
          <w:rFonts w:ascii="Arial" w:hAnsi="Arial" w:cs="Arial"/>
          <w:sz w:val="24"/>
          <w:szCs w:val="24"/>
        </w:rPr>
      </w:pPr>
    </w:p>
    <w:p w14:paraId="3A8E1CB8" w14:textId="77777777" w:rsidR="003858D6" w:rsidRDefault="003858D6" w:rsidP="000918BF">
      <w:pPr>
        <w:pStyle w:val="ListParagraph"/>
        <w:numPr>
          <w:ilvl w:val="1"/>
          <w:numId w:val="32"/>
        </w:numPr>
        <w:spacing w:after="120"/>
        <w:ind w:left="567" w:hanging="567"/>
        <w:jc w:val="both"/>
        <w:rPr>
          <w:rFonts w:ascii="Arial" w:hAnsi="Arial" w:cs="Arial"/>
          <w:sz w:val="24"/>
          <w:szCs w:val="24"/>
        </w:rPr>
      </w:pPr>
      <w:r w:rsidRPr="003858D6">
        <w:rPr>
          <w:rFonts w:ascii="Arial" w:hAnsi="Arial" w:cs="Arial"/>
          <w:sz w:val="24"/>
          <w:szCs w:val="24"/>
        </w:rPr>
        <w:t>Please describe the internal controls implemented by the applicant to test its IT systems prior to commencing live operations or introducing system updates.</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3858D6" w:rsidRPr="00712029" w14:paraId="20CD1482" w14:textId="77777777" w:rsidTr="00DE2AE5">
        <w:tc>
          <w:tcPr>
            <w:tcW w:w="8903" w:type="dxa"/>
          </w:tcPr>
          <w:p w14:paraId="62A64C61" w14:textId="77777777" w:rsidR="003858D6" w:rsidRPr="00712029" w:rsidRDefault="003858D6" w:rsidP="00DE2AE5">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218C04AB" w14:textId="77777777" w:rsidR="003858D6" w:rsidRDefault="003858D6" w:rsidP="000F2931">
      <w:pPr>
        <w:pStyle w:val="ListParagraph"/>
        <w:ind w:left="567"/>
        <w:contextualSpacing w:val="0"/>
        <w:jc w:val="both"/>
        <w:rPr>
          <w:rFonts w:ascii="Arial" w:hAnsi="Arial" w:cs="Arial"/>
          <w:sz w:val="24"/>
          <w:szCs w:val="24"/>
        </w:rPr>
      </w:pPr>
    </w:p>
    <w:p w14:paraId="396ECB6A" w14:textId="27E3D95E" w:rsidR="00CB08CE" w:rsidRPr="0029699F" w:rsidRDefault="00CB08CE" w:rsidP="000918BF">
      <w:pPr>
        <w:pStyle w:val="ListParagraph"/>
        <w:numPr>
          <w:ilvl w:val="1"/>
          <w:numId w:val="32"/>
        </w:numPr>
        <w:spacing w:after="120"/>
        <w:ind w:left="567" w:hanging="567"/>
        <w:jc w:val="both"/>
        <w:rPr>
          <w:rFonts w:ascii="Arial" w:hAnsi="Arial" w:cs="Arial"/>
          <w:sz w:val="24"/>
          <w:szCs w:val="24"/>
        </w:rPr>
      </w:pPr>
      <w:r w:rsidRPr="00CB08CE">
        <w:rPr>
          <w:rFonts w:ascii="Arial" w:hAnsi="Arial" w:cs="Arial"/>
          <w:sz w:val="24"/>
          <w:szCs w:val="24"/>
        </w:rPr>
        <w:t>Will the applicant conduct third-party governance and IT audits of its platform? If so, please indicate the planned frequency of such audits, outline their scope, and provide details of the internal controls in place for appointing a qualified third-party auditor.</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CB08CE" w:rsidRPr="00712029" w14:paraId="11013A80" w14:textId="77777777" w:rsidTr="00DE2AE5">
        <w:tc>
          <w:tcPr>
            <w:tcW w:w="8903" w:type="dxa"/>
          </w:tcPr>
          <w:p w14:paraId="6A7E7952" w14:textId="77777777" w:rsidR="00CB08CE" w:rsidRPr="00712029" w:rsidRDefault="00CB08CE" w:rsidP="00DE2AE5">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30B20BA8" w14:textId="5FEA453B" w:rsidR="00CB08CE" w:rsidRPr="0029699F" w:rsidRDefault="00CB08CE" w:rsidP="000F2931">
      <w:pPr>
        <w:pStyle w:val="ListParagraph"/>
        <w:ind w:left="567"/>
        <w:contextualSpacing w:val="0"/>
        <w:jc w:val="both"/>
        <w:rPr>
          <w:rFonts w:ascii="Arial" w:hAnsi="Arial" w:cs="Arial"/>
          <w:sz w:val="24"/>
          <w:szCs w:val="24"/>
        </w:rPr>
      </w:pPr>
    </w:p>
    <w:p w14:paraId="2723FB2D" w14:textId="2691568C" w:rsidR="00CB08CE" w:rsidRPr="00FD6435" w:rsidRDefault="00CB08CE" w:rsidP="000918BF">
      <w:pPr>
        <w:pStyle w:val="ListParagraph"/>
        <w:numPr>
          <w:ilvl w:val="1"/>
          <w:numId w:val="32"/>
        </w:numPr>
        <w:spacing w:after="120"/>
        <w:ind w:left="567" w:hanging="567"/>
        <w:jc w:val="both"/>
        <w:rPr>
          <w:rFonts w:ascii="Arial" w:hAnsi="Arial" w:cs="Arial"/>
          <w:sz w:val="24"/>
          <w:szCs w:val="24"/>
        </w:rPr>
      </w:pPr>
      <w:r w:rsidRPr="00974288">
        <w:rPr>
          <w:rFonts w:ascii="Arial" w:hAnsi="Arial" w:cs="Arial"/>
          <w:sz w:val="24"/>
          <w:szCs w:val="24"/>
          <w:lang w:val="en-US"/>
        </w:rPr>
        <w:t>Please describe the arrangements the applicant has in place to address Major Operational or Security Incidents. What internal controls are implemented to detect, respond to, and report such incidents to the AFSA?</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CB08CE" w:rsidRPr="00712029" w14:paraId="68BEE036" w14:textId="77777777" w:rsidTr="00DE2AE5">
        <w:tc>
          <w:tcPr>
            <w:tcW w:w="8903" w:type="dxa"/>
          </w:tcPr>
          <w:p w14:paraId="2A67BCB3" w14:textId="77777777" w:rsidR="00CB08CE" w:rsidRPr="00712029" w:rsidRDefault="00CB08CE" w:rsidP="00DE2AE5">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7552B429" w14:textId="77777777" w:rsidR="00CB08CE" w:rsidRDefault="00CB08CE" w:rsidP="000F2931">
      <w:pPr>
        <w:pStyle w:val="ListParagraph"/>
        <w:ind w:left="567"/>
        <w:contextualSpacing w:val="0"/>
        <w:jc w:val="both"/>
        <w:rPr>
          <w:rFonts w:ascii="Arial" w:hAnsi="Arial" w:cs="Arial"/>
          <w:sz w:val="24"/>
          <w:szCs w:val="24"/>
        </w:rPr>
      </w:pPr>
    </w:p>
    <w:p w14:paraId="5ECD21D8" w14:textId="77777777" w:rsidR="00CB08CE" w:rsidRPr="00FD6435" w:rsidRDefault="00CB08CE" w:rsidP="000918BF">
      <w:pPr>
        <w:pStyle w:val="ListParagraph"/>
        <w:numPr>
          <w:ilvl w:val="1"/>
          <w:numId w:val="32"/>
        </w:numPr>
        <w:spacing w:after="120"/>
        <w:ind w:left="567" w:hanging="567"/>
        <w:jc w:val="both"/>
        <w:rPr>
          <w:rFonts w:ascii="Arial" w:hAnsi="Arial" w:cs="Arial"/>
          <w:sz w:val="24"/>
          <w:szCs w:val="24"/>
        </w:rPr>
      </w:pPr>
      <w:r w:rsidRPr="005D1228">
        <w:rPr>
          <w:rFonts w:ascii="Arial" w:hAnsi="Arial" w:cs="Arial"/>
          <w:sz w:val="24"/>
          <w:szCs w:val="24"/>
        </w:rPr>
        <w:t>How often does the applicant conduct assessment</w:t>
      </w:r>
      <w:r>
        <w:rPr>
          <w:rFonts w:ascii="Arial" w:hAnsi="Arial" w:cs="Arial"/>
          <w:sz w:val="24"/>
          <w:szCs w:val="24"/>
          <w:lang w:val="en-US"/>
        </w:rPr>
        <w:t>s</w:t>
      </w:r>
      <w:r w:rsidRPr="005D1228">
        <w:rPr>
          <w:rFonts w:ascii="Arial" w:hAnsi="Arial" w:cs="Arial"/>
          <w:sz w:val="24"/>
          <w:szCs w:val="24"/>
        </w:rPr>
        <w:t xml:space="preserve"> of operational and security risks related to the Money Services it provides? What is the scope of these assessments, and </w:t>
      </w:r>
      <w:r>
        <w:rPr>
          <w:rFonts w:ascii="Arial" w:hAnsi="Arial" w:cs="Arial"/>
          <w:sz w:val="24"/>
          <w:szCs w:val="24"/>
        </w:rPr>
        <w:t>identify the responsible individual within the applicant responsible for their execution</w:t>
      </w:r>
      <w:r w:rsidRPr="005D1228">
        <w:rPr>
          <w:rFonts w:ascii="Arial" w:hAnsi="Arial" w:cs="Arial"/>
          <w:sz w:val="24"/>
          <w:szCs w:val="24"/>
        </w:rPr>
        <w:t>?</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CB08CE" w:rsidRPr="00712029" w14:paraId="320AF4CF" w14:textId="77777777" w:rsidTr="00DE2AE5">
        <w:tc>
          <w:tcPr>
            <w:tcW w:w="8903" w:type="dxa"/>
          </w:tcPr>
          <w:p w14:paraId="7E984138" w14:textId="77777777" w:rsidR="00CB08CE" w:rsidRPr="00712029" w:rsidRDefault="00CB08CE" w:rsidP="00DE2AE5">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07C04115" w14:textId="77777777" w:rsidR="00CB08CE" w:rsidRDefault="00CB08CE" w:rsidP="000F2931">
      <w:pPr>
        <w:pStyle w:val="ListParagraph"/>
        <w:ind w:left="567"/>
        <w:contextualSpacing w:val="0"/>
        <w:jc w:val="both"/>
        <w:rPr>
          <w:rFonts w:ascii="Arial" w:hAnsi="Arial" w:cs="Arial"/>
          <w:sz w:val="24"/>
          <w:szCs w:val="24"/>
        </w:rPr>
      </w:pPr>
    </w:p>
    <w:p w14:paraId="5F6F2F2C" w14:textId="77777777" w:rsidR="002E17E9" w:rsidRDefault="002E17E9" w:rsidP="000918BF">
      <w:pPr>
        <w:pStyle w:val="ListParagraph"/>
        <w:numPr>
          <w:ilvl w:val="1"/>
          <w:numId w:val="32"/>
        </w:numPr>
        <w:spacing w:after="120"/>
        <w:ind w:left="567" w:hanging="567"/>
        <w:jc w:val="both"/>
        <w:rPr>
          <w:rFonts w:ascii="Arial" w:hAnsi="Arial" w:cs="Arial"/>
          <w:sz w:val="24"/>
          <w:szCs w:val="24"/>
        </w:rPr>
      </w:pPr>
      <w:r w:rsidRPr="002E17E9">
        <w:rPr>
          <w:rFonts w:ascii="Arial" w:hAnsi="Arial" w:cs="Arial"/>
          <w:sz w:val="24"/>
          <w:szCs w:val="24"/>
        </w:rPr>
        <w:t>Please describe the arrangements for implementing Strong Customer Authentication of Clients, where applicable. In addition, outline the internal controls established for carrying out Strong Customer Authentication, specifying the elements to be used in verifying the Client’s identity, and explain how the applicant will ensure the security and protection of authentication data.</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2E17E9" w:rsidRPr="00712029" w14:paraId="119B1257" w14:textId="77777777" w:rsidTr="00DE2AE5">
        <w:tc>
          <w:tcPr>
            <w:tcW w:w="8903" w:type="dxa"/>
          </w:tcPr>
          <w:p w14:paraId="6F830D1D" w14:textId="77777777" w:rsidR="002E17E9" w:rsidRPr="00712029" w:rsidRDefault="002E17E9" w:rsidP="00DE2AE5">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68C18950" w14:textId="77777777" w:rsidR="002E17E9" w:rsidRDefault="002E17E9" w:rsidP="000F2931">
      <w:pPr>
        <w:pStyle w:val="ListParagraph"/>
        <w:ind w:left="567"/>
        <w:contextualSpacing w:val="0"/>
        <w:jc w:val="both"/>
        <w:rPr>
          <w:rFonts w:ascii="Arial" w:hAnsi="Arial" w:cs="Arial"/>
          <w:sz w:val="24"/>
          <w:szCs w:val="24"/>
        </w:rPr>
      </w:pPr>
    </w:p>
    <w:p w14:paraId="4C873FA6" w14:textId="063386A0" w:rsidR="00EE2254" w:rsidRPr="0029699F" w:rsidRDefault="11FE8E55" w:rsidP="000918BF">
      <w:pPr>
        <w:pStyle w:val="ListParagraph"/>
        <w:numPr>
          <w:ilvl w:val="1"/>
          <w:numId w:val="32"/>
        </w:numPr>
        <w:spacing w:after="120"/>
        <w:ind w:left="567" w:hanging="567"/>
        <w:jc w:val="both"/>
        <w:rPr>
          <w:rFonts w:ascii="Arial" w:hAnsi="Arial" w:cs="Arial"/>
        </w:rPr>
      </w:pPr>
      <w:r w:rsidRPr="55079799">
        <w:rPr>
          <w:rFonts w:ascii="Arial" w:hAnsi="Arial" w:cs="Arial"/>
          <w:sz w:val="24"/>
          <w:szCs w:val="24"/>
        </w:rPr>
        <w:t>Does</w:t>
      </w:r>
      <w:r w:rsidR="70843BE4" w:rsidRPr="55079799">
        <w:rPr>
          <w:rFonts w:ascii="Arial" w:hAnsi="Arial" w:cs="Arial"/>
          <w:sz w:val="24"/>
          <w:szCs w:val="24"/>
        </w:rPr>
        <w:t xml:space="preserve"> the applicant</w:t>
      </w:r>
      <w:r w:rsidR="58378DBD" w:rsidRPr="55079799">
        <w:rPr>
          <w:rFonts w:ascii="Arial" w:hAnsi="Arial" w:cs="Arial"/>
          <w:sz w:val="24"/>
          <w:szCs w:val="24"/>
        </w:rPr>
        <w:t xml:space="preserve"> plan to</w:t>
      </w:r>
      <w:r w:rsidR="70843BE4" w:rsidRPr="55079799">
        <w:rPr>
          <w:rFonts w:ascii="Arial" w:hAnsi="Arial" w:cs="Arial"/>
          <w:sz w:val="24"/>
          <w:szCs w:val="24"/>
        </w:rPr>
        <w:t xml:space="preserve"> establish any limits on </w:t>
      </w:r>
      <w:proofErr w:type="gramStart"/>
      <w:r w:rsidR="70843BE4" w:rsidRPr="55079799">
        <w:rPr>
          <w:rFonts w:ascii="Arial" w:hAnsi="Arial" w:cs="Arial"/>
          <w:sz w:val="24"/>
          <w:szCs w:val="24"/>
        </w:rPr>
        <w:t>Clients</w:t>
      </w:r>
      <w:proofErr w:type="gramEnd"/>
      <w:r w:rsidR="70843BE4" w:rsidRPr="55079799">
        <w:rPr>
          <w:rFonts w:ascii="Arial" w:hAnsi="Arial" w:cs="Arial"/>
          <w:sz w:val="24"/>
          <w:szCs w:val="24"/>
        </w:rPr>
        <w:t xml:space="preserve"> transactions? Please provide full details with reference to relevant policies and/or procedures.</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EE2254" w:rsidRPr="00712029" w14:paraId="0C3EF696" w14:textId="77777777" w:rsidTr="00DE2AE5">
        <w:tc>
          <w:tcPr>
            <w:tcW w:w="8903" w:type="dxa"/>
          </w:tcPr>
          <w:p w14:paraId="463577BA" w14:textId="77777777" w:rsidR="00EE2254" w:rsidRPr="00712029" w:rsidRDefault="00EE2254" w:rsidP="00DE2AE5">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48084AF7" w14:textId="77777777" w:rsidR="00EE2254" w:rsidRPr="0029699F" w:rsidRDefault="00EE2254" w:rsidP="0029699F">
      <w:pPr>
        <w:pStyle w:val="ListParagraph"/>
        <w:spacing w:after="120"/>
        <w:ind w:left="567"/>
        <w:jc w:val="both"/>
        <w:rPr>
          <w:rFonts w:ascii="Arial" w:hAnsi="Arial" w:cs="Arial"/>
          <w:sz w:val="24"/>
          <w:szCs w:val="24"/>
        </w:rPr>
      </w:pPr>
    </w:p>
    <w:p w14:paraId="4A4A37C8" w14:textId="01C05649" w:rsidR="00EE2254" w:rsidRDefault="00EE2254" w:rsidP="000918BF">
      <w:pPr>
        <w:pStyle w:val="ListParagraph"/>
        <w:numPr>
          <w:ilvl w:val="1"/>
          <w:numId w:val="32"/>
        </w:numPr>
        <w:spacing w:after="120"/>
        <w:ind w:left="567" w:hanging="567"/>
        <w:jc w:val="both"/>
        <w:rPr>
          <w:rFonts w:ascii="Arial" w:hAnsi="Arial" w:cs="Arial"/>
          <w:sz w:val="24"/>
          <w:szCs w:val="24"/>
        </w:rPr>
      </w:pPr>
      <w:r w:rsidRPr="00EE2254">
        <w:rPr>
          <w:rFonts w:ascii="Arial" w:hAnsi="Arial" w:cs="Arial"/>
          <w:sz w:val="24"/>
          <w:szCs w:val="24"/>
        </w:rPr>
        <w:t>Describe arrangements to ensure safeguarding Clients Money in accordance with Part 9 of AIFC Rules on Providing Money Services (e.g. placing in a bank; investing in secure and liquid assets; covering by insurance policy; or other method).</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047FB8BB" w14:textId="77777777" w:rsidTr="55079799">
        <w:tc>
          <w:tcPr>
            <w:tcW w:w="8903" w:type="dxa"/>
          </w:tcPr>
          <w:p w14:paraId="21C7AE8A"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46079546" w14:textId="74432E36" w:rsidR="00D2529F" w:rsidRPr="00674447" w:rsidRDefault="4402558D" w:rsidP="0029699F">
      <w:pPr>
        <w:pStyle w:val="ListParagraph"/>
        <w:ind w:left="567" w:hanging="567"/>
        <w:jc w:val="both"/>
        <w:rPr>
          <w:rFonts w:ascii="Arial" w:eastAsia="Arial" w:hAnsi="Arial" w:cs="Arial"/>
        </w:rPr>
      </w:pPr>
      <w:r w:rsidRPr="55079799">
        <w:rPr>
          <w:rFonts w:ascii="Arial" w:eastAsia="Arial" w:hAnsi="Arial" w:cs="Arial"/>
          <w:sz w:val="24"/>
          <w:szCs w:val="24"/>
        </w:rPr>
        <w:t xml:space="preserve"> </w:t>
      </w:r>
      <w:r w:rsidR="00D2529F">
        <w:rPr>
          <w:rFonts w:ascii="Arial" w:eastAsia="Arial" w:hAnsi="Arial" w:cs="Arial"/>
          <w:sz w:val="24"/>
          <w:szCs w:val="24"/>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581"/>
      </w:tblGrid>
      <w:tr w:rsidR="00AC74EA" w:rsidRPr="00530019" w14:paraId="0B851BFF" w14:textId="77777777" w:rsidTr="00A42519">
        <w:trPr>
          <w:trHeight w:val="570"/>
        </w:trPr>
        <w:tc>
          <w:tcPr>
            <w:tcW w:w="9581" w:type="dxa"/>
            <w:shd w:val="clear" w:color="auto" w:fill="244061" w:themeFill="accent1" w:themeFillShade="80"/>
            <w:vAlign w:val="center"/>
          </w:tcPr>
          <w:p w14:paraId="0DA845A9" w14:textId="455E7C4D" w:rsidR="00AC74EA" w:rsidRPr="00325210" w:rsidRDefault="002A38D8" w:rsidP="000918BF">
            <w:pPr>
              <w:pStyle w:val="ListParagraph"/>
              <w:numPr>
                <w:ilvl w:val="0"/>
                <w:numId w:val="9"/>
              </w:numPr>
              <w:spacing w:before="120" w:after="120" w:line="276" w:lineRule="auto"/>
              <w:ind w:left="346" w:hanging="357"/>
              <w:contextualSpacing w:val="0"/>
              <w:jc w:val="center"/>
              <w:rPr>
                <w:rFonts w:ascii="Arial" w:hAnsi="Arial" w:cs="Arial"/>
                <w:b/>
                <w:bCs/>
                <w:sz w:val="24"/>
                <w:szCs w:val="24"/>
              </w:rPr>
            </w:pPr>
            <w:r>
              <w:rPr>
                <w:rFonts w:ascii="Arial" w:hAnsi="Arial" w:cs="Arial"/>
                <w:b/>
                <w:bCs/>
                <w:sz w:val="24"/>
                <w:szCs w:val="24"/>
              </w:rPr>
              <w:lastRenderedPageBreak/>
              <w:t xml:space="preserve">Additional questions for </w:t>
            </w:r>
            <w:r w:rsidR="003819F8">
              <w:rPr>
                <w:rFonts w:ascii="Arial" w:hAnsi="Arial" w:cs="Arial"/>
                <w:b/>
                <w:bCs/>
                <w:sz w:val="24"/>
                <w:szCs w:val="24"/>
              </w:rPr>
              <w:t>PMS in relation to Digital Assets</w:t>
            </w:r>
          </w:p>
        </w:tc>
      </w:tr>
    </w:tbl>
    <w:p w14:paraId="73AE6FED" w14:textId="77777777" w:rsidR="00E7402E" w:rsidRDefault="00E7402E" w:rsidP="00E7402E">
      <w:pPr>
        <w:pStyle w:val="ListParagraph"/>
        <w:ind w:left="540"/>
        <w:jc w:val="both"/>
        <w:rPr>
          <w:rFonts w:ascii="Arial" w:hAnsi="Arial" w:cs="Arial"/>
          <w:sz w:val="24"/>
          <w:szCs w:val="24"/>
        </w:rPr>
      </w:pPr>
    </w:p>
    <w:p w14:paraId="17AB4C4C" w14:textId="55CDDD9C" w:rsidR="00DA2F56" w:rsidRPr="000918BF" w:rsidRDefault="00DA2F56" w:rsidP="000918BF">
      <w:pPr>
        <w:pStyle w:val="ListParagraph"/>
        <w:numPr>
          <w:ilvl w:val="1"/>
          <w:numId w:val="33"/>
        </w:numPr>
        <w:spacing w:after="120"/>
        <w:ind w:left="567" w:hanging="567"/>
        <w:jc w:val="both"/>
        <w:rPr>
          <w:rFonts w:ascii="Arial" w:hAnsi="Arial" w:cs="Arial"/>
          <w:sz w:val="24"/>
          <w:szCs w:val="24"/>
        </w:rPr>
      </w:pPr>
      <w:r w:rsidRPr="000918BF">
        <w:rPr>
          <w:rFonts w:ascii="Arial" w:hAnsi="Arial" w:cs="Arial"/>
          <w:sz w:val="24"/>
          <w:szCs w:val="24"/>
        </w:rPr>
        <w:t>Briefly describe involvement of Digital Assets</w:t>
      </w:r>
      <w:r w:rsidR="00530019" w:rsidRPr="000918BF">
        <w:rPr>
          <w:rFonts w:ascii="Arial" w:hAnsi="Arial" w:cs="Arial"/>
          <w:sz w:val="24"/>
          <w:szCs w:val="24"/>
        </w:rPr>
        <w:t xml:space="preserve"> (</w:t>
      </w:r>
      <w:r w:rsidR="002E17E9" w:rsidRPr="000918BF">
        <w:rPr>
          <w:rFonts w:ascii="Arial" w:hAnsi="Arial" w:cs="Arial"/>
          <w:sz w:val="24"/>
          <w:szCs w:val="24"/>
        </w:rPr>
        <w:t>“</w:t>
      </w:r>
      <w:r w:rsidR="00530019" w:rsidRPr="000918BF">
        <w:rPr>
          <w:rFonts w:ascii="Arial" w:hAnsi="Arial" w:cs="Arial"/>
          <w:sz w:val="24"/>
          <w:szCs w:val="24"/>
        </w:rPr>
        <w:t>DA</w:t>
      </w:r>
      <w:r w:rsidR="002E17E9" w:rsidRPr="000918BF">
        <w:rPr>
          <w:rFonts w:ascii="Arial" w:hAnsi="Arial" w:cs="Arial"/>
          <w:sz w:val="24"/>
          <w:szCs w:val="24"/>
        </w:rPr>
        <w:t>”</w:t>
      </w:r>
      <w:r w:rsidR="00530019" w:rsidRPr="000918BF">
        <w:rPr>
          <w:rFonts w:ascii="Arial" w:hAnsi="Arial" w:cs="Arial"/>
          <w:sz w:val="24"/>
          <w:szCs w:val="24"/>
        </w:rPr>
        <w:t>)</w:t>
      </w:r>
      <w:r w:rsidRPr="000918BF">
        <w:rPr>
          <w:rFonts w:ascii="Arial" w:hAnsi="Arial" w:cs="Arial"/>
          <w:sz w:val="24"/>
          <w:szCs w:val="24"/>
        </w:rPr>
        <w:t xml:space="preserve"> into your business model:</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DA2F56" w:rsidRPr="00712029" w14:paraId="46DDC447" w14:textId="77777777">
        <w:tc>
          <w:tcPr>
            <w:tcW w:w="8903" w:type="dxa"/>
          </w:tcPr>
          <w:p w14:paraId="219AB350" w14:textId="77777777" w:rsidR="00DA2F56" w:rsidRPr="00712029" w:rsidRDefault="00DA2F56">
            <w:pPr>
              <w:ind w:left="567" w:hanging="567"/>
              <w:jc w:val="both"/>
              <w:rPr>
                <w:rFonts w:ascii="Arial" w:hAnsi="Arial" w:cs="Arial"/>
                <w:sz w:val="24"/>
                <w:szCs w:val="24"/>
                <w:lang w:val="en-GB"/>
              </w:rPr>
            </w:pPr>
            <w:bookmarkStart w:id="5" w:name="_Hlk209783372"/>
            <w:r w:rsidRPr="00712029">
              <w:rPr>
                <w:rFonts w:ascii="Arial" w:hAnsi="Arial" w:cs="Arial"/>
                <w:sz w:val="24"/>
                <w:szCs w:val="24"/>
                <w:lang w:val="en-GB"/>
              </w:rPr>
              <w:t>[Insert text here]</w:t>
            </w:r>
          </w:p>
        </w:tc>
      </w:tr>
      <w:bookmarkEnd w:id="5"/>
    </w:tbl>
    <w:p w14:paraId="59DDA2F4" w14:textId="77777777" w:rsidR="00A660F0" w:rsidRDefault="00A660F0">
      <w:pPr>
        <w:rPr>
          <w:rFonts w:ascii="Arial" w:eastAsiaTheme="minorHAnsi" w:hAnsi="Arial" w:cs="Arial"/>
          <w:lang w:eastAsia="en-US"/>
        </w:rPr>
      </w:pPr>
    </w:p>
    <w:p w14:paraId="3795B4CD" w14:textId="352BB7F1" w:rsidR="00554924" w:rsidRPr="003F07FE" w:rsidRDefault="00554924" w:rsidP="000918BF">
      <w:pPr>
        <w:pStyle w:val="ListParagraph"/>
        <w:numPr>
          <w:ilvl w:val="1"/>
          <w:numId w:val="33"/>
        </w:numPr>
        <w:spacing w:after="120"/>
        <w:ind w:left="567" w:hanging="567"/>
        <w:jc w:val="both"/>
        <w:rPr>
          <w:rFonts w:ascii="Arial" w:hAnsi="Arial" w:cs="Arial"/>
        </w:rPr>
      </w:pPr>
      <w:r w:rsidRPr="00FD788F">
        <w:rPr>
          <w:rFonts w:ascii="Arial" w:hAnsi="Arial" w:cs="Arial"/>
          <w:sz w:val="24"/>
          <w:szCs w:val="24"/>
        </w:rPr>
        <w:t xml:space="preserve">Please </w:t>
      </w:r>
      <w:r w:rsidR="00530019" w:rsidRPr="00FD788F">
        <w:rPr>
          <w:rFonts w:ascii="Arial" w:hAnsi="Arial" w:cs="Arial"/>
          <w:sz w:val="24"/>
          <w:szCs w:val="24"/>
        </w:rPr>
        <w:t>list</w:t>
      </w:r>
      <w:r w:rsidRPr="00FD788F">
        <w:rPr>
          <w:rFonts w:ascii="Arial" w:hAnsi="Arial" w:cs="Arial"/>
          <w:sz w:val="24"/>
          <w:szCs w:val="24"/>
        </w:rPr>
        <w:t xml:space="preserve"> Digital Assets the applicant intends to work with/to offer to its </w:t>
      </w:r>
      <w:proofErr w:type="gramStart"/>
      <w:r w:rsidRPr="00FD788F">
        <w:rPr>
          <w:rFonts w:ascii="Arial" w:hAnsi="Arial" w:cs="Arial"/>
          <w:sz w:val="24"/>
          <w:szCs w:val="24"/>
        </w:rPr>
        <w:t>Clients</w:t>
      </w:r>
      <w:proofErr w:type="gramEnd"/>
      <w:r w:rsidRPr="00FD788F">
        <w:rPr>
          <w:rFonts w:ascii="Arial" w:hAnsi="Arial" w:cs="Arial"/>
          <w:sz w:val="24"/>
          <w:szCs w:val="24"/>
        </w:rPr>
        <w:t>.</w:t>
      </w:r>
      <w:r w:rsidR="00CB4992">
        <w:rPr>
          <w:rStyle w:val="FootnoteReference"/>
          <w:rFonts w:ascii="Arial" w:hAnsi="Arial" w:cs="Arial"/>
          <w:sz w:val="24"/>
          <w:szCs w:val="24"/>
        </w:rPr>
        <w:footnoteReference w:id="6"/>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5E2C4FAB" w14:textId="77777777">
        <w:tc>
          <w:tcPr>
            <w:tcW w:w="8903" w:type="dxa"/>
          </w:tcPr>
          <w:p w14:paraId="0B1921A4"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56329902" w14:textId="0546005B" w:rsidR="00554924" w:rsidRPr="003F07FE" w:rsidRDefault="00554924" w:rsidP="00FD788F">
      <w:pPr>
        <w:pStyle w:val="ListParagraph"/>
        <w:ind w:left="567"/>
        <w:contextualSpacing w:val="0"/>
        <w:jc w:val="both"/>
        <w:rPr>
          <w:rFonts w:ascii="Arial" w:hAnsi="Arial" w:cs="Arial"/>
        </w:rPr>
      </w:pPr>
    </w:p>
    <w:p w14:paraId="2B32E2FA" w14:textId="26CDF1E1" w:rsidR="00530019" w:rsidRDefault="3442713A" w:rsidP="000918BF">
      <w:pPr>
        <w:pStyle w:val="ListParagraph"/>
        <w:numPr>
          <w:ilvl w:val="1"/>
          <w:numId w:val="33"/>
        </w:numPr>
        <w:spacing w:after="120"/>
        <w:ind w:left="567" w:hanging="567"/>
        <w:jc w:val="both"/>
        <w:rPr>
          <w:rFonts w:ascii="Arial" w:hAnsi="Arial" w:cs="Arial"/>
          <w:sz w:val="24"/>
          <w:szCs w:val="24"/>
        </w:rPr>
      </w:pPr>
      <w:r w:rsidRPr="55079799">
        <w:rPr>
          <w:rFonts w:ascii="Arial" w:hAnsi="Arial" w:cs="Arial"/>
          <w:sz w:val="24"/>
          <w:szCs w:val="24"/>
        </w:rPr>
        <w:t>Will the applicant support both fiat–DA</w:t>
      </w:r>
      <w:r w:rsidR="2374037D" w:rsidRPr="55079799">
        <w:rPr>
          <w:rFonts w:ascii="Arial" w:hAnsi="Arial" w:cs="Arial"/>
          <w:sz w:val="24"/>
          <w:szCs w:val="24"/>
        </w:rPr>
        <w:t>/DA-fiat</w:t>
      </w:r>
      <w:r w:rsidRPr="55079799">
        <w:rPr>
          <w:rFonts w:ascii="Arial" w:hAnsi="Arial" w:cs="Arial"/>
          <w:sz w:val="24"/>
          <w:szCs w:val="24"/>
        </w:rPr>
        <w:t xml:space="preserve"> and DA–DA transactions? </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1C630ACD" w14:textId="77777777">
        <w:tc>
          <w:tcPr>
            <w:tcW w:w="8903" w:type="dxa"/>
          </w:tcPr>
          <w:p w14:paraId="78F9A605"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2FA52424" w14:textId="77777777" w:rsidR="00530019" w:rsidRPr="003F07FE" w:rsidRDefault="00530019" w:rsidP="00FD788F">
      <w:pPr>
        <w:pStyle w:val="ListParagraph"/>
        <w:ind w:left="567"/>
        <w:contextualSpacing w:val="0"/>
        <w:jc w:val="both"/>
        <w:rPr>
          <w:rFonts w:ascii="Arial" w:hAnsi="Arial" w:cs="Arial"/>
        </w:rPr>
      </w:pPr>
    </w:p>
    <w:p w14:paraId="076D270D" w14:textId="78CC19DC" w:rsidR="00530019" w:rsidRDefault="00530019" w:rsidP="000918BF">
      <w:pPr>
        <w:pStyle w:val="ListParagraph"/>
        <w:numPr>
          <w:ilvl w:val="1"/>
          <w:numId w:val="33"/>
        </w:numPr>
        <w:spacing w:after="120"/>
        <w:ind w:left="567" w:hanging="567"/>
        <w:jc w:val="both"/>
        <w:rPr>
          <w:rFonts w:ascii="Arial" w:hAnsi="Arial" w:cs="Arial"/>
          <w:sz w:val="24"/>
          <w:szCs w:val="24"/>
        </w:rPr>
      </w:pPr>
      <w:r w:rsidRPr="00FD788F">
        <w:rPr>
          <w:rFonts w:ascii="Arial" w:hAnsi="Arial" w:cs="Arial"/>
          <w:sz w:val="24"/>
          <w:szCs w:val="24"/>
        </w:rPr>
        <w:t>Please provide money flow/transaction flow chart. This can be provided as an attachment to the supplement form.</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7B8D6C0E" w14:textId="77777777">
        <w:tc>
          <w:tcPr>
            <w:tcW w:w="8903" w:type="dxa"/>
          </w:tcPr>
          <w:p w14:paraId="71F5BE2B"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6D8899A0" w14:textId="77777777" w:rsidR="00530019" w:rsidRPr="00FD788F" w:rsidRDefault="00530019" w:rsidP="00FD788F">
      <w:pPr>
        <w:pStyle w:val="ListParagraph"/>
        <w:ind w:left="567"/>
        <w:contextualSpacing w:val="0"/>
        <w:jc w:val="both"/>
        <w:rPr>
          <w:rFonts w:ascii="Arial" w:hAnsi="Arial" w:cs="Arial"/>
          <w:sz w:val="24"/>
          <w:szCs w:val="24"/>
        </w:rPr>
      </w:pPr>
    </w:p>
    <w:p w14:paraId="31CBEA35" w14:textId="374B833B" w:rsidR="00554924" w:rsidRDefault="00530019" w:rsidP="000918BF">
      <w:pPr>
        <w:pStyle w:val="ListParagraph"/>
        <w:numPr>
          <w:ilvl w:val="1"/>
          <w:numId w:val="33"/>
        </w:numPr>
        <w:spacing w:after="120"/>
        <w:ind w:left="567" w:hanging="567"/>
        <w:jc w:val="both"/>
        <w:rPr>
          <w:rFonts w:ascii="Arial" w:hAnsi="Arial" w:cs="Arial"/>
          <w:sz w:val="24"/>
          <w:szCs w:val="24"/>
        </w:rPr>
      </w:pPr>
      <w:r w:rsidRPr="00FD788F">
        <w:rPr>
          <w:rFonts w:ascii="Arial" w:hAnsi="Arial" w:cs="Arial"/>
          <w:sz w:val="24"/>
          <w:szCs w:val="24"/>
        </w:rPr>
        <w:t>Please identify all payment processors or technology providers.</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04C0EDF2" w14:textId="77777777">
        <w:tc>
          <w:tcPr>
            <w:tcW w:w="8903" w:type="dxa"/>
          </w:tcPr>
          <w:p w14:paraId="5BF94460"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6966E9E2" w14:textId="77777777" w:rsidR="00530019" w:rsidRPr="003F07FE" w:rsidRDefault="00530019" w:rsidP="00FD788F">
      <w:pPr>
        <w:pStyle w:val="ListParagraph"/>
        <w:ind w:left="567"/>
        <w:contextualSpacing w:val="0"/>
        <w:jc w:val="both"/>
        <w:rPr>
          <w:rFonts w:ascii="Arial" w:hAnsi="Arial" w:cs="Arial"/>
        </w:rPr>
      </w:pPr>
    </w:p>
    <w:p w14:paraId="32E3014C" w14:textId="7699E99F" w:rsidR="00530019" w:rsidRDefault="3442713A" w:rsidP="000918BF">
      <w:pPr>
        <w:pStyle w:val="ListParagraph"/>
        <w:numPr>
          <w:ilvl w:val="1"/>
          <w:numId w:val="33"/>
        </w:numPr>
        <w:spacing w:after="120"/>
        <w:ind w:left="567" w:hanging="567"/>
        <w:jc w:val="both"/>
        <w:rPr>
          <w:rFonts w:ascii="Arial" w:hAnsi="Arial" w:cs="Arial"/>
          <w:sz w:val="24"/>
          <w:szCs w:val="24"/>
        </w:rPr>
      </w:pPr>
      <w:r w:rsidRPr="55079799">
        <w:rPr>
          <w:rFonts w:ascii="Arial" w:hAnsi="Arial" w:cs="Arial"/>
          <w:sz w:val="24"/>
          <w:szCs w:val="24"/>
        </w:rPr>
        <w:t xml:space="preserve">How will </w:t>
      </w:r>
      <w:r w:rsidR="6AB98767" w:rsidRPr="55079799">
        <w:rPr>
          <w:rFonts w:ascii="Arial" w:hAnsi="Arial" w:cs="Arial"/>
          <w:sz w:val="24"/>
          <w:szCs w:val="24"/>
        </w:rPr>
        <w:t>Client</w:t>
      </w:r>
      <w:r w:rsidR="6B65C0EA" w:rsidRPr="55079799">
        <w:rPr>
          <w:rFonts w:ascii="Arial" w:hAnsi="Arial" w:cs="Arial"/>
          <w:sz w:val="24"/>
          <w:szCs w:val="24"/>
        </w:rPr>
        <w:t>s’</w:t>
      </w:r>
      <w:r w:rsidR="6AB98767" w:rsidRPr="55079799">
        <w:rPr>
          <w:rFonts w:ascii="Arial" w:hAnsi="Arial" w:cs="Arial"/>
          <w:sz w:val="24"/>
          <w:szCs w:val="24"/>
        </w:rPr>
        <w:t xml:space="preserve"> Digital Assets </w:t>
      </w:r>
      <w:r w:rsidRPr="55079799">
        <w:rPr>
          <w:rFonts w:ascii="Arial" w:hAnsi="Arial" w:cs="Arial"/>
          <w:sz w:val="24"/>
          <w:szCs w:val="24"/>
        </w:rPr>
        <w:t xml:space="preserve">be stored (Hot and Cold Wallets, etc.) </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3BE0C807" w14:textId="77777777">
        <w:tc>
          <w:tcPr>
            <w:tcW w:w="8903" w:type="dxa"/>
          </w:tcPr>
          <w:p w14:paraId="7305AD93"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180509D0" w14:textId="77777777" w:rsidR="00530019" w:rsidRPr="003F07FE" w:rsidRDefault="00530019" w:rsidP="00FD788F">
      <w:pPr>
        <w:pStyle w:val="ListParagraph"/>
        <w:ind w:left="567"/>
        <w:contextualSpacing w:val="0"/>
        <w:jc w:val="both"/>
        <w:rPr>
          <w:rFonts w:ascii="Arial" w:hAnsi="Arial" w:cs="Arial"/>
        </w:rPr>
      </w:pPr>
    </w:p>
    <w:p w14:paraId="18B39F51" w14:textId="4F728A83" w:rsidR="4D0AB61F" w:rsidRPr="00BF17CE" w:rsidRDefault="4D0AB61F" w:rsidP="000918BF">
      <w:pPr>
        <w:pStyle w:val="ListParagraph"/>
        <w:numPr>
          <w:ilvl w:val="1"/>
          <w:numId w:val="33"/>
        </w:numPr>
        <w:spacing w:after="120"/>
        <w:ind w:left="567" w:hanging="567"/>
        <w:jc w:val="both"/>
        <w:rPr>
          <w:rFonts w:ascii="Arial" w:hAnsi="Arial" w:cs="Arial"/>
          <w:sz w:val="24"/>
          <w:szCs w:val="24"/>
          <w:lang w:val="en-US"/>
        </w:rPr>
      </w:pPr>
      <w:r w:rsidRPr="00BF17CE">
        <w:rPr>
          <w:rFonts w:ascii="Arial" w:eastAsia="Arial" w:hAnsi="Arial" w:cs="Arial"/>
          <w:sz w:val="24"/>
          <w:szCs w:val="24"/>
        </w:rPr>
        <w:t xml:space="preserve">What entity </w:t>
      </w:r>
      <w:r w:rsidR="00EE2254" w:rsidRPr="00BF17CE">
        <w:rPr>
          <w:rFonts w:ascii="Arial" w:eastAsia="Arial" w:hAnsi="Arial" w:cs="Arial"/>
          <w:sz w:val="24"/>
          <w:szCs w:val="24"/>
        </w:rPr>
        <w:t>will be</w:t>
      </w:r>
      <w:r w:rsidRPr="00BF17CE">
        <w:rPr>
          <w:rFonts w:ascii="Arial" w:eastAsia="Arial" w:hAnsi="Arial" w:cs="Arial"/>
          <w:sz w:val="24"/>
          <w:szCs w:val="24"/>
        </w:rPr>
        <w:t xml:space="preserve"> responsible for custody/safeguarding of Digital Assets of Clients (</w:t>
      </w:r>
      <w:r w:rsidR="00EE2254" w:rsidRPr="00BF17CE">
        <w:rPr>
          <w:rFonts w:ascii="Arial" w:eastAsia="Arial" w:hAnsi="Arial" w:cs="Arial"/>
          <w:sz w:val="24"/>
          <w:szCs w:val="24"/>
          <w:lang w:val="en-US"/>
        </w:rPr>
        <w:t xml:space="preserve">applicant </w:t>
      </w:r>
      <w:r w:rsidR="00EE2254" w:rsidRPr="007D5BDF">
        <w:rPr>
          <w:rFonts w:ascii="Arial" w:eastAsia="Arial" w:hAnsi="Arial" w:cs="Arial"/>
          <w:sz w:val="24"/>
          <w:szCs w:val="24"/>
          <w:lang w:val="en-US"/>
        </w:rPr>
        <w:t>firm</w:t>
      </w:r>
      <w:r w:rsidRPr="007D5BDF">
        <w:rPr>
          <w:rFonts w:ascii="Arial" w:eastAsia="Arial" w:hAnsi="Arial" w:cs="Arial"/>
          <w:sz w:val="24"/>
          <w:szCs w:val="24"/>
        </w:rPr>
        <w:t xml:space="preserve"> or other third-party)?</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EE2254" w:rsidRPr="00712029" w14:paraId="00022D9A" w14:textId="77777777" w:rsidTr="00DE2AE5">
        <w:tc>
          <w:tcPr>
            <w:tcW w:w="8903" w:type="dxa"/>
          </w:tcPr>
          <w:p w14:paraId="05008530" w14:textId="77777777" w:rsidR="00EE2254" w:rsidRPr="00712029" w:rsidRDefault="00EE2254" w:rsidP="00DE2AE5">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7BB3FDDD" w14:textId="77777777" w:rsidR="00530019" w:rsidRPr="003F07FE" w:rsidRDefault="00530019" w:rsidP="00FD788F">
      <w:pPr>
        <w:pStyle w:val="ListParagraph"/>
        <w:ind w:left="567"/>
        <w:contextualSpacing w:val="0"/>
        <w:jc w:val="both"/>
        <w:rPr>
          <w:rFonts w:ascii="Arial" w:hAnsi="Arial" w:cs="Arial"/>
        </w:rPr>
      </w:pPr>
    </w:p>
    <w:p w14:paraId="56AB22AE" w14:textId="77777777" w:rsidR="00530019" w:rsidRPr="003F07FE" w:rsidRDefault="00530019" w:rsidP="000918BF">
      <w:pPr>
        <w:pStyle w:val="ListParagraph"/>
        <w:numPr>
          <w:ilvl w:val="1"/>
          <w:numId w:val="33"/>
        </w:numPr>
        <w:spacing w:after="120"/>
        <w:ind w:left="567" w:hanging="567"/>
        <w:jc w:val="both"/>
        <w:rPr>
          <w:rFonts w:ascii="Arial" w:hAnsi="Arial" w:cs="Arial"/>
        </w:rPr>
      </w:pPr>
      <w:r w:rsidRPr="00FD788F">
        <w:rPr>
          <w:rFonts w:ascii="Arial" w:hAnsi="Arial" w:cs="Arial"/>
          <w:sz w:val="24"/>
          <w:szCs w:val="24"/>
        </w:rPr>
        <w:t xml:space="preserve">Identify the key risks related to working with Digital Assets in the proposed business model. </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30019" w:rsidRPr="00712029" w14:paraId="6FE91FED" w14:textId="77777777">
        <w:tc>
          <w:tcPr>
            <w:tcW w:w="8903" w:type="dxa"/>
          </w:tcPr>
          <w:p w14:paraId="6B8BDEA4" w14:textId="77777777" w:rsidR="00530019" w:rsidRPr="00712029" w:rsidRDefault="00530019">
            <w:pPr>
              <w:ind w:left="567" w:hanging="567"/>
              <w:jc w:val="both"/>
              <w:rPr>
                <w:rFonts w:ascii="Arial" w:hAnsi="Arial" w:cs="Arial"/>
                <w:sz w:val="24"/>
                <w:szCs w:val="24"/>
                <w:lang w:val="en-GB"/>
              </w:rPr>
            </w:pPr>
            <w:r w:rsidRPr="00712029">
              <w:rPr>
                <w:rFonts w:ascii="Arial" w:hAnsi="Arial" w:cs="Arial"/>
                <w:sz w:val="24"/>
                <w:szCs w:val="24"/>
                <w:lang w:val="en-GB"/>
              </w:rPr>
              <w:t>[Insert text here]</w:t>
            </w:r>
          </w:p>
        </w:tc>
      </w:tr>
    </w:tbl>
    <w:p w14:paraId="59C706C9" w14:textId="77777777" w:rsidR="00554924" w:rsidRPr="005A2C2D" w:rsidRDefault="00554924">
      <w:pPr>
        <w:rPr>
          <w:rFonts w:ascii="Arial" w:eastAsiaTheme="minorHAnsi" w:hAnsi="Arial" w:cs="Arial"/>
          <w:lang w:eastAsia="en-US"/>
        </w:rPr>
      </w:pPr>
    </w:p>
    <w:p w14:paraId="6EE96CC6" w14:textId="79C66421" w:rsidR="00451C92" w:rsidRPr="002625A4" w:rsidRDefault="00DB79E1" w:rsidP="00E76C3A">
      <w:pPr>
        <w:pStyle w:val="ListParagraph"/>
        <w:spacing w:after="120"/>
        <w:ind w:left="0"/>
        <w:contextualSpacing w:val="0"/>
        <w:jc w:val="both"/>
        <w:rPr>
          <w:rFonts w:ascii="Arial" w:hAnsi="Arial" w:cs="Arial"/>
          <w:b/>
          <w:bCs/>
          <w:sz w:val="24"/>
          <w:szCs w:val="24"/>
          <w:lang w:val="en-US"/>
        </w:rPr>
      </w:pPr>
      <w:r>
        <w:rPr>
          <w:rFonts w:ascii="Arial" w:hAnsi="Arial" w:cs="Arial"/>
          <w:b/>
          <w:bCs/>
          <w:sz w:val="24"/>
          <w:szCs w:val="24"/>
          <w:lang w:val="en-US"/>
        </w:rPr>
        <w:t>Q</w:t>
      </w:r>
      <w:r w:rsidR="00451C92" w:rsidRPr="002625A4">
        <w:rPr>
          <w:rFonts w:ascii="Arial" w:hAnsi="Arial" w:cs="Arial"/>
          <w:b/>
          <w:bCs/>
          <w:sz w:val="24"/>
          <w:szCs w:val="24"/>
          <w:lang w:val="en-US"/>
        </w:rPr>
        <w:t>uestio</w:t>
      </w:r>
      <w:r w:rsidR="00FE79E7" w:rsidRPr="002625A4">
        <w:rPr>
          <w:rFonts w:ascii="Arial" w:hAnsi="Arial" w:cs="Arial"/>
          <w:b/>
          <w:bCs/>
          <w:sz w:val="24"/>
          <w:szCs w:val="24"/>
          <w:lang w:val="en-US"/>
        </w:rPr>
        <w:t>n</w:t>
      </w:r>
      <w:r>
        <w:rPr>
          <w:rFonts w:ascii="Arial" w:hAnsi="Arial" w:cs="Arial"/>
          <w:b/>
          <w:bCs/>
          <w:sz w:val="24"/>
          <w:szCs w:val="24"/>
          <w:lang w:val="en-US"/>
        </w:rPr>
        <w:t xml:space="preserve">s </w:t>
      </w:r>
      <w:r w:rsidR="00B971BF">
        <w:rPr>
          <w:rFonts w:ascii="Arial" w:hAnsi="Arial" w:cs="Arial"/>
          <w:b/>
          <w:bCs/>
          <w:sz w:val="24"/>
          <w:szCs w:val="24"/>
          <w:lang w:val="en-US"/>
        </w:rPr>
        <w:t>below</w:t>
      </w:r>
      <w:r w:rsidR="00FE79E7" w:rsidRPr="002625A4">
        <w:rPr>
          <w:rFonts w:ascii="Arial" w:hAnsi="Arial" w:cs="Arial"/>
          <w:b/>
          <w:bCs/>
          <w:sz w:val="24"/>
          <w:szCs w:val="24"/>
          <w:lang w:val="en-US"/>
        </w:rPr>
        <w:t xml:space="preserve"> appl</w:t>
      </w:r>
      <w:r>
        <w:rPr>
          <w:rFonts w:ascii="Arial" w:hAnsi="Arial" w:cs="Arial"/>
          <w:b/>
          <w:bCs/>
          <w:sz w:val="24"/>
          <w:szCs w:val="24"/>
          <w:lang w:val="en-US"/>
        </w:rPr>
        <w:t>y</w:t>
      </w:r>
      <w:r w:rsidR="00FE79E7" w:rsidRPr="002625A4">
        <w:rPr>
          <w:rFonts w:ascii="Arial" w:hAnsi="Arial" w:cs="Arial"/>
          <w:b/>
          <w:bCs/>
          <w:sz w:val="24"/>
          <w:szCs w:val="24"/>
          <w:lang w:val="en-US"/>
        </w:rPr>
        <w:t xml:space="preserve"> to </w:t>
      </w:r>
      <w:r w:rsidR="006E6005" w:rsidRPr="002625A4">
        <w:rPr>
          <w:rFonts w:ascii="Arial" w:hAnsi="Arial" w:cs="Arial"/>
          <w:b/>
          <w:bCs/>
          <w:sz w:val="24"/>
          <w:szCs w:val="24"/>
          <w:lang w:val="en-US"/>
        </w:rPr>
        <w:t xml:space="preserve">the </w:t>
      </w:r>
      <w:r>
        <w:rPr>
          <w:rFonts w:ascii="Arial" w:hAnsi="Arial" w:cs="Arial"/>
          <w:b/>
          <w:bCs/>
          <w:sz w:val="24"/>
          <w:szCs w:val="24"/>
          <w:lang w:val="en-US"/>
        </w:rPr>
        <w:t>Issuers</w:t>
      </w:r>
      <w:r w:rsidR="006E6005" w:rsidRPr="002625A4">
        <w:rPr>
          <w:rFonts w:ascii="Arial" w:hAnsi="Arial" w:cs="Arial"/>
          <w:b/>
          <w:bCs/>
          <w:sz w:val="24"/>
          <w:szCs w:val="24"/>
          <w:lang w:val="en-US"/>
        </w:rPr>
        <w:t xml:space="preserve"> of Fiat Stablecoins and Commodity Stablecoins:</w:t>
      </w:r>
    </w:p>
    <w:p w14:paraId="548A56F9" w14:textId="14A8E742" w:rsidR="00392A09" w:rsidRPr="00844C00" w:rsidRDefault="00392A09" w:rsidP="000918BF">
      <w:pPr>
        <w:pStyle w:val="ListParagraph"/>
        <w:numPr>
          <w:ilvl w:val="1"/>
          <w:numId w:val="33"/>
        </w:numPr>
        <w:spacing w:after="120"/>
        <w:ind w:left="567" w:hanging="567"/>
        <w:jc w:val="both"/>
        <w:rPr>
          <w:rFonts w:ascii="Arial" w:hAnsi="Arial" w:cs="Arial"/>
          <w:sz w:val="24"/>
          <w:szCs w:val="24"/>
          <w:lang w:val="en-US"/>
        </w:rPr>
      </w:pPr>
      <w:r w:rsidRPr="0F086E66">
        <w:rPr>
          <w:rFonts w:ascii="Arial" w:hAnsi="Arial" w:cs="Arial"/>
          <w:sz w:val="24"/>
          <w:szCs w:val="24"/>
          <w:lang w:val="en-US"/>
        </w:rPr>
        <w:t xml:space="preserve">List </w:t>
      </w:r>
      <w:r w:rsidR="00D23CD6" w:rsidRPr="0F086E66">
        <w:rPr>
          <w:rFonts w:ascii="Arial" w:hAnsi="Arial" w:cs="Arial"/>
          <w:sz w:val="24"/>
          <w:szCs w:val="24"/>
          <w:lang w:val="en-US"/>
        </w:rPr>
        <w:t>F</w:t>
      </w:r>
      <w:r w:rsidRPr="0F086E66">
        <w:rPr>
          <w:rFonts w:ascii="Arial" w:hAnsi="Arial" w:cs="Arial"/>
          <w:sz w:val="24"/>
          <w:szCs w:val="24"/>
          <w:lang w:val="en-US"/>
        </w:rPr>
        <w:t xml:space="preserve">iat </w:t>
      </w:r>
      <w:r w:rsidR="3FF56465" w:rsidRPr="0F086E66">
        <w:rPr>
          <w:rFonts w:ascii="Arial" w:hAnsi="Arial" w:cs="Arial"/>
          <w:sz w:val="24"/>
          <w:szCs w:val="24"/>
          <w:lang w:val="en-US"/>
        </w:rPr>
        <w:t>C</w:t>
      </w:r>
      <w:r w:rsidRPr="0F086E66">
        <w:rPr>
          <w:rFonts w:ascii="Arial" w:hAnsi="Arial" w:cs="Arial"/>
          <w:sz w:val="24"/>
          <w:szCs w:val="24"/>
          <w:lang w:val="en-US"/>
        </w:rPr>
        <w:t xml:space="preserve">urrencies </w:t>
      </w:r>
      <w:r w:rsidR="0023554B" w:rsidRPr="0F086E66">
        <w:rPr>
          <w:rFonts w:ascii="Arial" w:hAnsi="Arial" w:cs="Arial"/>
          <w:sz w:val="24"/>
          <w:szCs w:val="24"/>
          <w:lang w:val="en-US"/>
        </w:rPr>
        <w:t xml:space="preserve">or Commodities </w:t>
      </w:r>
      <w:r w:rsidRPr="0F086E66">
        <w:rPr>
          <w:rFonts w:ascii="Arial" w:hAnsi="Arial" w:cs="Arial"/>
          <w:sz w:val="24"/>
          <w:szCs w:val="24"/>
          <w:lang w:val="en-US"/>
        </w:rPr>
        <w:t>(“reference assets”) that will be referred to when issuing stablecoins:</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92A09" w:rsidRPr="00087F20" w14:paraId="1E3DF407"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378032" w14:textId="77777777" w:rsidR="00392A09" w:rsidRPr="00087F20" w:rsidRDefault="00392A09">
            <w:pPr>
              <w:ind w:left="567" w:hanging="567"/>
              <w:jc w:val="both"/>
              <w:rPr>
                <w:rFonts w:ascii="Arial" w:hAnsi="Arial" w:cs="Arial"/>
                <w:sz w:val="24"/>
                <w:szCs w:val="24"/>
              </w:rPr>
            </w:pPr>
            <w:r w:rsidRPr="00087F20">
              <w:rPr>
                <w:rFonts w:ascii="Arial" w:hAnsi="Arial" w:cs="Arial"/>
                <w:sz w:val="24"/>
                <w:szCs w:val="24"/>
              </w:rPr>
              <w:t>[Insert text here]</w:t>
            </w:r>
          </w:p>
        </w:tc>
      </w:tr>
    </w:tbl>
    <w:p w14:paraId="6E589272" w14:textId="77777777" w:rsidR="00392A09" w:rsidRDefault="00392A09" w:rsidP="00392A09">
      <w:pPr>
        <w:pStyle w:val="ListParagraph"/>
        <w:ind w:left="567"/>
        <w:contextualSpacing w:val="0"/>
        <w:jc w:val="both"/>
        <w:rPr>
          <w:rFonts w:ascii="Arial" w:hAnsi="Arial" w:cs="Arial"/>
          <w:sz w:val="24"/>
          <w:szCs w:val="24"/>
          <w:lang w:val="en-US"/>
        </w:rPr>
      </w:pPr>
    </w:p>
    <w:p w14:paraId="258421A6" w14:textId="370C229C" w:rsidR="00652A07" w:rsidRPr="00FD788F" w:rsidRDefault="00652A07" w:rsidP="000918BF">
      <w:pPr>
        <w:pStyle w:val="ListParagraph"/>
        <w:numPr>
          <w:ilvl w:val="1"/>
          <w:numId w:val="33"/>
        </w:numPr>
        <w:spacing w:after="120"/>
        <w:ind w:left="567" w:hanging="567"/>
        <w:jc w:val="both"/>
        <w:rPr>
          <w:rFonts w:ascii="Arial" w:hAnsi="Arial" w:cs="Arial"/>
          <w:sz w:val="24"/>
          <w:szCs w:val="24"/>
          <w:lang w:val="en-US"/>
        </w:rPr>
      </w:pPr>
      <w:r w:rsidRPr="0F086E66">
        <w:rPr>
          <w:rFonts w:ascii="Arial" w:hAnsi="Arial" w:cs="Arial"/>
          <w:sz w:val="24"/>
          <w:szCs w:val="24"/>
          <w:lang w:val="en-US"/>
        </w:rPr>
        <w:t xml:space="preserve">Please explain the reasons or justifications for selecting </w:t>
      </w:r>
      <w:proofErr w:type="gramStart"/>
      <w:r w:rsidRPr="0F086E66">
        <w:rPr>
          <w:rFonts w:ascii="Arial" w:hAnsi="Arial" w:cs="Arial"/>
          <w:sz w:val="24"/>
          <w:szCs w:val="24"/>
          <w:lang w:val="en-US"/>
        </w:rPr>
        <w:t xml:space="preserve">particular </w:t>
      </w:r>
      <w:r w:rsidR="5E1C3F49" w:rsidRPr="0F086E66">
        <w:rPr>
          <w:rFonts w:ascii="Arial" w:hAnsi="Arial" w:cs="Arial"/>
          <w:sz w:val="24"/>
          <w:szCs w:val="24"/>
          <w:lang w:val="en-US"/>
        </w:rPr>
        <w:t>F</w:t>
      </w:r>
      <w:r w:rsidRPr="0F086E66">
        <w:rPr>
          <w:rFonts w:ascii="Arial" w:hAnsi="Arial" w:cs="Arial"/>
          <w:sz w:val="24"/>
          <w:szCs w:val="24"/>
          <w:lang w:val="en-US"/>
        </w:rPr>
        <w:t>iat</w:t>
      </w:r>
      <w:proofErr w:type="gramEnd"/>
      <w:r w:rsidRPr="0F086E66">
        <w:rPr>
          <w:rFonts w:ascii="Arial" w:hAnsi="Arial" w:cs="Arial"/>
          <w:sz w:val="24"/>
          <w:szCs w:val="24"/>
          <w:lang w:val="en-US"/>
        </w:rPr>
        <w:t xml:space="preserve"> </w:t>
      </w:r>
      <w:r w:rsidR="0A28D3FE" w:rsidRPr="0F086E66">
        <w:rPr>
          <w:rFonts w:ascii="Arial" w:hAnsi="Arial" w:cs="Arial"/>
          <w:sz w:val="24"/>
          <w:szCs w:val="24"/>
          <w:lang w:val="en-US"/>
        </w:rPr>
        <w:t>C</w:t>
      </w:r>
      <w:r w:rsidRPr="0F086E66">
        <w:rPr>
          <w:rFonts w:ascii="Arial" w:hAnsi="Arial" w:cs="Arial"/>
          <w:sz w:val="24"/>
          <w:szCs w:val="24"/>
          <w:lang w:val="en-US"/>
        </w:rPr>
        <w:t xml:space="preserve">urrencies or </w:t>
      </w:r>
      <w:r w:rsidR="0023554B" w:rsidRPr="0F086E66">
        <w:rPr>
          <w:rFonts w:ascii="Arial" w:hAnsi="Arial" w:cs="Arial"/>
          <w:sz w:val="24"/>
          <w:szCs w:val="24"/>
          <w:lang w:val="en-US"/>
        </w:rPr>
        <w:t xml:space="preserve">Commodities </w:t>
      </w:r>
      <w:r w:rsidRPr="0F086E66">
        <w:rPr>
          <w:rFonts w:ascii="Arial" w:hAnsi="Arial" w:cs="Arial"/>
          <w:sz w:val="24"/>
          <w:szCs w:val="24"/>
          <w:lang w:val="en-US"/>
        </w:rPr>
        <w:t>as the “reference assets” against which the stablecoins are issued.</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652A07" w:rsidRPr="00087F20" w14:paraId="159B793A"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BEAA64" w14:textId="77777777" w:rsidR="00652A07" w:rsidRPr="00087F20" w:rsidRDefault="00652A07">
            <w:pPr>
              <w:ind w:left="567" w:hanging="567"/>
              <w:jc w:val="both"/>
              <w:rPr>
                <w:rFonts w:ascii="Arial" w:hAnsi="Arial" w:cs="Arial"/>
                <w:sz w:val="24"/>
                <w:szCs w:val="24"/>
              </w:rPr>
            </w:pPr>
            <w:r w:rsidRPr="00087F20">
              <w:rPr>
                <w:rFonts w:ascii="Arial" w:hAnsi="Arial" w:cs="Arial"/>
                <w:sz w:val="24"/>
                <w:szCs w:val="24"/>
              </w:rPr>
              <w:t>[Insert text here]</w:t>
            </w:r>
          </w:p>
        </w:tc>
      </w:tr>
    </w:tbl>
    <w:p w14:paraId="35065EBD" w14:textId="77777777" w:rsidR="00652A07" w:rsidRDefault="00652A07" w:rsidP="00FD788F">
      <w:pPr>
        <w:pStyle w:val="ListParagraph"/>
        <w:ind w:left="567"/>
        <w:contextualSpacing w:val="0"/>
        <w:jc w:val="both"/>
        <w:rPr>
          <w:rFonts w:ascii="Arial" w:hAnsi="Arial" w:cs="Arial"/>
          <w:sz w:val="24"/>
          <w:szCs w:val="24"/>
          <w:lang w:val="en-US"/>
        </w:rPr>
      </w:pPr>
    </w:p>
    <w:p w14:paraId="434F34A5" w14:textId="36E0EFB4" w:rsidR="00392A09" w:rsidRPr="00844C00" w:rsidRDefault="00392A09" w:rsidP="000918BF">
      <w:pPr>
        <w:pStyle w:val="ListParagraph"/>
        <w:numPr>
          <w:ilvl w:val="1"/>
          <w:numId w:val="33"/>
        </w:numPr>
        <w:spacing w:after="120"/>
        <w:ind w:left="567" w:hanging="567"/>
        <w:jc w:val="both"/>
        <w:rPr>
          <w:rFonts w:ascii="Arial" w:hAnsi="Arial" w:cs="Arial"/>
          <w:sz w:val="24"/>
          <w:szCs w:val="24"/>
          <w:lang w:val="en-US"/>
        </w:rPr>
      </w:pPr>
      <w:r w:rsidRPr="00844C00">
        <w:rPr>
          <w:rFonts w:ascii="Arial" w:hAnsi="Arial" w:cs="Arial"/>
          <w:sz w:val="24"/>
          <w:szCs w:val="24"/>
          <w:lang w:val="en-US"/>
        </w:rPr>
        <w:t>How will the applicant ensure operational segregation of the reserve assets from its proprietary assets and from reserve of assets of other Fiat stablecoins or Commodity stablecoins?</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92A09" w:rsidRPr="00087F20" w14:paraId="2B3C9990"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A37E99" w14:textId="77777777" w:rsidR="00392A09" w:rsidRPr="00087F20" w:rsidRDefault="00392A09">
            <w:pPr>
              <w:ind w:left="567" w:hanging="567"/>
              <w:jc w:val="both"/>
              <w:rPr>
                <w:rFonts w:ascii="Arial" w:hAnsi="Arial" w:cs="Arial"/>
                <w:sz w:val="24"/>
                <w:szCs w:val="24"/>
              </w:rPr>
            </w:pPr>
            <w:r w:rsidRPr="00087F20">
              <w:rPr>
                <w:rFonts w:ascii="Arial" w:hAnsi="Arial" w:cs="Arial"/>
                <w:sz w:val="24"/>
                <w:szCs w:val="24"/>
              </w:rPr>
              <w:t>[Insert text here]</w:t>
            </w:r>
          </w:p>
        </w:tc>
      </w:tr>
    </w:tbl>
    <w:p w14:paraId="1C1E5527" w14:textId="77777777" w:rsidR="00392A09" w:rsidRDefault="00392A09" w:rsidP="000918BF">
      <w:pPr>
        <w:pStyle w:val="ListParagraph"/>
        <w:ind w:left="567"/>
        <w:contextualSpacing w:val="0"/>
        <w:jc w:val="both"/>
        <w:rPr>
          <w:rFonts w:ascii="Arial" w:hAnsi="Arial" w:cs="Arial"/>
          <w:sz w:val="24"/>
          <w:szCs w:val="24"/>
        </w:rPr>
      </w:pPr>
    </w:p>
    <w:p w14:paraId="59D270D5" w14:textId="674A9F75" w:rsidR="00DE0BBA" w:rsidRPr="00E76C3A" w:rsidRDefault="004545D4" w:rsidP="000918BF">
      <w:pPr>
        <w:pStyle w:val="ListParagraph"/>
        <w:numPr>
          <w:ilvl w:val="1"/>
          <w:numId w:val="33"/>
        </w:numPr>
        <w:spacing w:after="120"/>
        <w:ind w:left="567" w:hanging="567"/>
        <w:contextualSpacing w:val="0"/>
        <w:jc w:val="both"/>
        <w:rPr>
          <w:rFonts w:ascii="Arial" w:eastAsia="Arial" w:hAnsi="Arial" w:cs="Arial"/>
          <w:sz w:val="24"/>
          <w:szCs w:val="24"/>
          <w:lang w:val="en-US"/>
        </w:rPr>
      </w:pPr>
      <w:r w:rsidRPr="00E76C3A">
        <w:rPr>
          <w:rFonts w:ascii="Arial" w:hAnsi="Arial" w:cs="Arial"/>
          <w:sz w:val="24"/>
          <w:szCs w:val="24"/>
        </w:rPr>
        <w:t xml:space="preserve">In accordance with AIFC Rules on Digital Asset Activities, an issuer of a Fiat stablecoin or Commodity stablecoin must establish </w:t>
      </w:r>
      <w:r w:rsidR="00E00B88" w:rsidRPr="00E76C3A">
        <w:rPr>
          <w:rFonts w:ascii="Arial" w:hAnsi="Arial" w:cs="Arial"/>
          <w:sz w:val="24"/>
          <w:szCs w:val="24"/>
        </w:rPr>
        <w:t xml:space="preserve">specific </w:t>
      </w:r>
      <w:r w:rsidR="00800727" w:rsidRPr="00E76C3A">
        <w:rPr>
          <w:rFonts w:ascii="Arial" w:hAnsi="Arial" w:cs="Arial"/>
          <w:sz w:val="24"/>
          <w:szCs w:val="24"/>
        </w:rPr>
        <w:t>internal controls</w:t>
      </w:r>
      <w:r w:rsidR="0031314A" w:rsidRPr="00E76C3A">
        <w:rPr>
          <w:rFonts w:ascii="Arial" w:hAnsi="Arial" w:cs="Arial"/>
          <w:sz w:val="24"/>
          <w:szCs w:val="24"/>
          <w:vertAlign w:val="superscript"/>
        </w:rPr>
        <w:footnoteReference w:id="7"/>
      </w:r>
      <w:r w:rsidR="00E00B88" w:rsidRPr="00E76C3A">
        <w:rPr>
          <w:rFonts w:ascii="Arial" w:hAnsi="Arial" w:cs="Arial"/>
          <w:sz w:val="24"/>
          <w:szCs w:val="24"/>
        </w:rPr>
        <w:t xml:space="preserve">. </w:t>
      </w:r>
      <w:r w:rsidR="62986BA9" w:rsidRPr="0F086E66">
        <w:rPr>
          <w:rFonts w:ascii="Arial" w:eastAsia="Arial" w:hAnsi="Arial" w:cs="Arial"/>
          <w:sz w:val="24"/>
          <w:szCs w:val="24"/>
          <w:lang w:val="en-US"/>
        </w:rPr>
        <w:t>Please describe arrangement plans for each aspect below:</w:t>
      </w:r>
    </w:p>
    <w:p w14:paraId="60A686C8" w14:textId="3393E6D3" w:rsidR="00332212" w:rsidRDefault="00DE0BBA" w:rsidP="00FD5B16">
      <w:pPr>
        <w:pStyle w:val="ListParagraph"/>
        <w:numPr>
          <w:ilvl w:val="2"/>
          <w:numId w:val="21"/>
        </w:numPr>
        <w:ind w:hanging="436"/>
        <w:jc w:val="both"/>
        <w:rPr>
          <w:rFonts w:ascii="Arial" w:hAnsi="Arial" w:cs="Arial"/>
          <w:sz w:val="24"/>
          <w:szCs w:val="24"/>
        </w:rPr>
      </w:pPr>
      <w:r w:rsidRPr="00DE0BBA">
        <w:rPr>
          <w:rFonts w:ascii="Arial" w:hAnsi="Arial" w:cs="Arial"/>
          <w:sz w:val="24"/>
          <w:szCs w:val="24"/>
          <w:lang w:val="en-US"/>
        </w:rPr>
        <w:t>the reserve of assets</w:t>
      </w:r>
      <w:r w:rsidR="00603C7C">
        <w:rPr>
          <w:rStyle w:val="FootnoteReference"/>
          <w:rFonts w:ascii="Arial" w:hAnsi="Arial" w:cs="Arial"/>
          <w:sz w:val="24"/>
          <w:szCs w:val="24"/>
          <w:lang w:val="en-US"/>
        </w:rPr>
        <w:footnoteReference w:id="8"/>
      </w:r>
      <w:r w:rsidRPr="00DE0BBA">
        <w:rPr>
          <w:rFonts w:ascii="Arial" w:hAnsi="Arial" w:cs="Arial"/>
          <w:sz w:val="24"/>
          <w:szCs w:val="24"/>
          <w:lang w:val="en-US"/>
        </w:rPr>
        <w:t>, including how the reserve assets will be invested and held as applicable</w:t>
      </w:r>
      <w:r>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8B69B3" w:rsidRPr="00087F20" w14:paraId="4A806104"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61F852" w14:textId="77777777" w:rsidR="008B69B3" w:rsidRPr="00087F20" w:rsidRDefault="008B69B3">
            <w:pPr>
              <w:ind w:left="567" w:hanging="567"/>
              <w:jc w:val="both"/>
              <w:rPr>
                <w:rFonts w:ascii="Arial" w:hAnsi="Arial" w:cs="Arial"/>
                <w:sz w:val="24"/>
                <w:szCs w:val="24"/>
              </w:rPr>
            </w:pPr>
            <w:bookmarkStart w:id="6" w:name="_Hlk203465890"/>
            <w:r w:rsidRPr="00087F20">
              <w:rPr>
                <w:rFonts w:ascii="Arial" w:hAnsi="Arial" w:cs="Arial"/>
                <w:sz w:val="24"/>
                <w:szCs w:val="24"/>
              </w:rPr>
              <w:t>[Insert text here]</w:t>
            </w:r>
          </w:p>
        </w:tc>
      </w:tr>
      <w:bookmarkEnd w:id="6"/>
    </w:tbl>
    <w:p w14:paraId="03D04B47" w14:textId="77777777" w:rsidR="00DE0BBA" w:rsidRDefault="00DE0BBA" w:rsidP="00935634">
      <w:pPr>
        <w:ind w:right="191"/>
        <w:jc w:val="both"/>
        <w:rPr>
          <w:rFonts w:ascii="Arial" w:hAnsi="Arial" w:cs="Arial"/>
        </w:rPr>
      </w:pPr>
    </w:p>
    <w:p w14:paraId="244022DA" w14:textId="487CA0CE" w:rsidR="005F2FF4" w:rsidRDefault="005F2FF4"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the custody of the reserve assets, including the segregation of assets</w:t>
      </w:r>
      <w:r w:rsidR="00970918">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E92FDF" w:rsidRPr="00087F20" w14:paraId="1C020A51"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F4E500" w14:textId="77777777" w:rsidR="00E92FDF" w:rsidRPr="00087F20" w:rsidRDefault="00E92FDF">
            <w:pPr>
              <w:ind w:left="567" w:hanging="567"/>
              <w:jc w:val="both"/>
              <w:rPr>
                <w:rFonts w:ascii="Arial" w:hAnsi="Arial" w:cs="Arial"/>
                <w:sz w:val="24"/>
                <w:szCs w:val="24"/>
              </w:rPr>
            </w:pPr>
            <w:r w:rsidRPr="00087F20">
              <w:rPr>
                <w:rFonts w:ascii="Arial" w:hAnsi="Arial" w:cs="Arial"/>
                <w:sz w:val="24"/>
                <w:szCs w:val="24"/>
              </w:rPr>
              <w:t>[Insert text here]</w:t>
            </w:r>
          </w:p>
        </w:tc>
      </w:tr>
    </w:tbl>
    <w:p w14:paraId="73E06C1B" w14:textId="77777777" w:rsidR="00E92FDF" w:rsidRPr="00E92FDF" w:rsidRDefault="00E92FDF" w:rsidP="00E92FDF">
      <w:pPr>
        <w:pStyle w:val="ListParagraph"/>
        <w:jc w:val="both"/>
        <w:rPr>
          <w:rFonts w:ascii="Arial" w:hAnsi="Arial" w:cs="Arial"/>
          <w:sz w:val="24"/>
          <w:szCs w:val="24"/>
          <w:lang w:val="en-US"/>
        </w:rPr>
      </w:pPr>
    </w:p>
    <w:p w14:paraId="2D069F79" w14:textId="7031DDC4" w:rsidR="005F2FF4" w:rsidRDefault="005F2FF4"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the rights or the absence of rights granted to the holders of Fiat stablecoins or Commodity stablecoins</w:t>
      </w:r>
      <w:r w:rsidR="00970918">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93E9B" w:rsidRPr="00087F20" w14:paraId="22B493E7"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04A82C" w14:textId="77777777" w:rsidR="00993E9B" w:rsidRPr="00087F20" w:rsidRDefault="00993E9B">
            <w:pPr>
              <w:ind w:left="567" w:hanging="567"/>
              <w:jc w:val="both"/>
              <w:rPr>
                <w:rFonts w:ascii="Arial" w:hAnsi="Arial" w:cs="Arial"/>
                <w:sz w:val="24"/>
                <w:szCs w:val="24"/>
              </w:rPr>
            </w:pPr>
            <w:r w:rsidRPr="00087F20">
              <w:rPr>
                <w:rFonts w:ascii="Arial" w:hAnsi="Arial" w:cs="Arial"/>
                <w:sz w:val="24"/>
                <w:szCs w:val="24"/>
              </w:rPr>
              <w:t>[Insert text here]</w:t>
            </w:r>
          </w:p>
        </w:tc>
      </w:tr>
    </w:tbl>
    <w:p w14:paraId="5EB2740D" w14:textId="77777777" w:rsidR="00E92FDF" w:rsidRPr="00E92FDF" w:rsidRDefault="00E92FDF" w:rsidP="00E92FDF">
      <w:pPr>
        <w:pStyle w:val="ListParagraph"/>
        <w:jc w:val="both"/>
        <w:rPr>
          <w:rFonts w:ascii="Arial" w:hAnsi="Arial" w:cs="Arial"/>
          <w:sz w:val="24"/>
          <w:szCs w:val="24"/>
          <w:lang w:val="en-US"/>
        </w:rPr>
      </w:pPr>
    </w:p>
    <w:p w14:paraId="32EE0C5D" w14:textId="4415ADBA" w:rsidR="008C2E61" w:rsidRDefault="005F2FF4"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the mechanism through which Fiat stablecoins or Commodity stablecoins are issued and redeemed</w:t>
      </w:r>
      <w:r w:rsidR="00970918">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93E9B" w:rsidRPr="00087F20" w14:paraId="3C0E7B1C"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D0D2342" w14:textId="77777777" w:rsidR="00993E9B" w:rsidRPr="00087F20" w:rsidRDefault="00993E9B">
            <w:pPr>
              <w:ind w:left="567" w:hanging="567"/>
              <w:jc w:val="both"/>
              <w:rPr>
                <w:rFonts w:ascii="Arial" w:hAnsi="Arial" w:cs="Arial"/>
                <w:sz w:val="24"/>
                <w:szCs w:val="24"/>
              </w:rPr>
            </w:pPr>
            <w:r w:rsidRPr="00087F20">
              <w:rPr>
                <w:rFonts w:ascii="Arial" w:hAnsi="Arial" w:cs="Arial"/>
                <w:sz w:val="24"/>
                <w:szCs w:val="24"/>
              </w:rPr>
              <w:t>[Insert text here]</w:t>
            </w:r>
          </w:p>
        </w:tc>
      </w:tr>
    </w:tbl>
    <w:p w14:paraId="7A49A3A9" w14:textId="77777777" w:rsidR="00993E9B" w:rsidRPr="00E92FDF" w:rsidRDefault="00993E9B" w:rsidP="00993E9B">
      <w:pPr>
        <w:pStyle w:val="ListParagraph"/>
        <w:jc w:val="both"/>
        <w:rPr>
          <w:rFonts w:ascii="Arial" w:hAnsi="Arial" w:cs="Arial"/>
          <w:sz w:val="24"/>
          <w:szCs w:val="24"/>
          <w:lang w:val="en-US"/>
        </w:rPr>
      </w:pPr>
    </w:p>
    <w:p w14:paraId="0724D814" w14:textId="0EB6866D" w:rsidR="008C2E61" w:rsidRDefault="008C2E61"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the protocols for validating transactions in Fiat stablecoins or Commodity stablecoins</w:t>
      </w:r>
      <w:r w:rsidR="00970918">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93E9B" w:rsidRPr="00087F20" w14:paraId="218561C2"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35D6FB" w14:textId="77777777" w:rsidR="00993E9B" w:rsidRPr="00087F20" w:rsidRDefault="00993E9B">
            <w:pPr>
              <w:ind w:left="567" w:hanging="567"/>
              <w:jc w:val="both"/>
              <w:rPr>
                <w:rFonts w:ascii="Arial" w:hAnsi="Arial" w:cs="Arial"/>
                <w:sz w:val="24"/>
                <w:szCs w:val="24"/>
              </w:rPr>
            </w:pPr>
            <w:r w:rsidRPr="00087F20">
              <w:rPr>
                <w:rFonts w:ascii="Arial" w:hAnsi="Arial" w:cs="Arial"/>
                <w:sz w:val="24"/>
                <w:szCs w:val="24"/>
              </w:rPr>
              <w:t>[Insert text here]</w:t>
            </w:r>
          </w:p>
        </w:tc>
      </w:tr>
    </w:tbl>
    <w:p w14:paraId="2210CA83" w14:textId="77777777" w:rsidR="00993E9B" w:rsidRPr="00E92FDF" w:rsidRDefault="00993E9B" w:rsidP="00993E9B">
      <w:pPr>
        <w:pStyle w:val="ListParagraph"/>
        <w:jc w:val="both"/>
        <w:rPr>
          <w:rFonts w:ascii="Arial" w:hAnsi="Arial" w:cs="Arial"/>
          <w:sz w:val="24"/>
          <w:szCs w:val="24"/>
          <w:lang w:val="en-US"/>
        </w:rPr>
      </w:pPr>
    </w:p>
    <w:p w14:paraId="794F8102" w14:textId="0B4FAC83" w:rsidR="008C2E61" w:rsidRDefault="008C2E61"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the functioning of the issuer of a Fiat stablecoin or Commodity stablecoin’s proprietary DLT, where the Fiat stablecoins or Commodity stablecoins are issued, transferred and stored on such DLT or similar technology that is operated by the issuer of a Fiat stablecoin or Commodity stablecoin or a third party acting on its behalf</w:t>
      </w:r>
      <w:r w:rsidR="00970918">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93E9B" w:rsidRPr="00087F20" w14:paraId="79F22385"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C6E990C" w14:textId="77777777" w:rsidR="00993E9B" w:rsidRPr="00087F20" w:rsidRDefault="00993E9B">
            <w:pPr>
              <w:ind w:left="567" w:hanging="567"/>
              <w:jc w:val="both"/>
              <w:rPr>
                <w:rFonts w:ascii="Arial" w:hAnsi="Arial" w:cs="Arial"/>
                <w:sz w:val="24"/>
                <w:szCs w:val="24"/>
              </w:rPr>
            </w:pPr>
            <w:r w:rsidRPr="00087F20">
              <w:rPr>
                <w:rFonts w:ascii="Arial" w:hAnsi="Arial" w:cs="Arial"/>
                <w:sz w:val="24"/>
                <w:szCs w:val="24"/>
              </w:rPr>
              <w:t>[Insert text here]</w:t>
            </w:r>
          </w:p>
        </w:tc>
      </w:tr>
    </w:tbl>
    <w:p w14:paraId="3B0D6D8D" w14:textId="77777777" w:rsidR="00993E9B" w:rsidRPr="00E92FDF" w:rsidRDefault="00993E9B" w:rsidP="00993E9B">
      <w:pPr>
        <w:pStyle w:val="ListParagraph"/>
        <w:jc w:val="both"/>
        <w:rPr>
          <w:rFonts w:ascii="Arial" w:hAnsi="Arial" w:cs="Arial"/>
          <w:sz w:val="24"/>
          <w:szCs w:val="24"/>
          <w:lang w:val="en-US"/>
        </w:rPr>
      </w:pPr>
    </w:p>
    <w:p w14:paraId="67D8A644" w14:textId="3D814479" w:rsidR="00D848E2" w:rsidRDefault="008C2E61" w:rsidP="00FD5B16">
      <w:pPr>
        <w:pStyle w:val="ListParagraph"/>
        <w:numPr>
          <w:ilvl w:val="2"/>
          <w:numId w:val="21"/>
        </w:numPr>
        <w:ind w:hanging="436"/>
        <w:jc w:val="both"/>
        <w:rPr>
          <w:rFonts w:ascii="Arial" w:hAnsi="Arial" w:cs="Arial"/>
          <w:sz w:val="24"/>
          <w:szCs w:val="24"/>
          <w:lang w:val="en-US"/>
        </w:rPr>
      </w:pPr>
      <w:proofErr w:type="gramStart"/>
      <w:r w:rsidRPr="00E92FDF">
        <w:rPr>
          <w:rFonts w:ascii="Arial" w:hAnsi="Arial" w:cs="Arial"/>
          <w:sz w:val="24"/>
          <w:szCs w:val="24"/>
          <w:lang w:val="en-US"/>
        </w:rPr>
        <w:t>the mechanisms</w:t>
      </w:r>
      <w:proofErr w:type="gramEnd"/>
      <w:r w:rsidRPr="00E92FDF">
        <w:rPr>
          <w:rFonts w:ascii="Arial" w:hAnsi="Arial" w:cs="Arial"/>
          <w:sz w:val="24"/>
          <w:szCs w:val="24"/>
          <w:lang w:val="en-US"/>
        </w:rPr>
        <w:t xml:space="preserve"> to ensure the liquidity of Fiat stablecoins or Commodity stablecoins</w:t>
      </w:r>
      <w:r w:rsidR="005D0D50">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93E9B" w:rsidRPr="00087F20" w14:paraId="6A6E9295"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D1DF42" w14:textId="77777777" w:rsidR="00993E9B" w:rsidRPr="00087F20" w:rsidRDefault="00993E9B">
            <w:pPr>
              <w:ind w:left="567" w:hanging="567"/>
              <w:jc w:val="both"/>
              <w:rPr>
                <w:rFonts w:ascii="Arial" w:hAnsi="Arial" w:cs="Arial"/>
                <w:sz w:val="24"/>
                <w:szCs w:val="24"/>
              </w:rPr>
            </w:pPr>
            <w:r w:rsidRPr="00087F20">
              <w:rPr>
                <w:rFonts w:ascii="Arial" w:hAnsi="Arial" w:cs="Arial"/>
                <w:sz w:val="24"/>
                <w:szCs w:val="24"/>
              </w:rPr>
              <w:t>[Insert text here]</w:t>
            </w:r>
          </w:p>
        </w:tc>
      </w:tr>
    </w:tbl>
    <w:p w14:paraId="240C742E" w14:textId="77777777" w:rsidR="00993E9B" w:rsidRPr="00E92FDF" w:rsidRDefault="00993E9B" w:rsidP="00993E9B">
      <w:pPr>
        <w:pStyle w:val="ListParagraph"/>
        <w:jc w:val="both"/>
        <w:rPr>
          <w:rFonts w:ascii="Arial" w:hAnsi="Arial" w:cs="Arial"/>
          <w:sz w:val="24"/>
          <w:szCs w:val="24"/>
          <w:lang w:val="en-US"/>
        </w:rPr>
      </w:pPr>
    </w:p>
    <w:p w14:paraId="07F445C8" w14:textId="6A4A3FDF" w:rsidR="00D848E2" w:rsidRDefault="00D848E2"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 xml:space="preserve">the arrangements with third parties, </w:t>
      </w:r>
      <w:proofErr w:type="gramStart"/>
      <w:r w:rsidRPr="00E92FDF">
        <w:rPr>
          <w:rFonts w:ascii="Arial" w:hAnsi="Arial" w:cs="Arial"/>
          <w:sz w:val="24"/>
          <w:szCs w:val="24"/>
          <w:lang w:val="en-US"/>
        </w:rPr>
        <w:t>including for</w:t>
      </w:r>
      <w:proofErr w:type="gramEnd"/>
      <w:r w:rsidRPr="00E92FDF">
        <w:rPr>
          <w:rFonts w:ascii="Arial" w:hAnsi="Arial" w:cs="Arial"/>
          <w:sz w:val="24"/>
          <w:szCs w:val="24"/>
          <w:lang w:val="en-US"/>
        </w:rPr>
        <w:t xml:space="preserve"> managing the reserve assets and the investment of the reserve, the custody of reserve assets, and, where applicable, the distribution of Fiat stablecoins or Commodity stablecoins to the public</w:t>
      </w:r>
      <w:r w:rsidR="005D0D50">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93E9B" w:rsidRPr="00087F20" w14:paraId="5CD6FD7E"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94A051" w14:textId="77777777" w:rsidR="00993E9B" w:rsidRPr="00087F20" w:rsidRDefault="00993E9B">
            <w:pPr>
              <w:ind w:left="567" w:hanging="567"/>
              <w:jc w:val="both"/>
              <w:rPr>
                <w:rFonts w:ascii="Arial" w:hAnsi="Arial" w:cs="Arial"/>
                <w:sz w:val="24"/>
                <w:szCs w:val="24"/>
              </w:rPr>
            </w:pPr>
            <w:r w:rsidRPr="00087F20">
              <w:rPr>
                <w:rFonts w:ascii="Arial" w:hAnsi="Arial" w:cs="Arial"/>
                <w:sz w:val="24"/>
                <w:szCs w:val="24"/>
              </w:rPr>
              <w:t>[Insert text here]</w:t>
            </w:r>
          </w:p>
        </w:tc>
      </w:tr>
    </w:tbl>
    <w:p w14:paraId="3E6B0A53" w14:textId="77777777" w:rsidR="00993E9B" w:rsidRPr="00E92FDF" w:rsidRDefault="00993E9B" w:rsidP="000F2931">
      <w:pPr>
        <w:pStyle w:val="ListParagraph"/>
        <w:jc w:val="both"/>
        <w:rPr>
          <w:rFonts w:ascii="Arial" w:hAnsi="Arial" w:cs="Arial"/>
          <w:sz w:val="24"/>
          <w:szCs w:val="24"/>
          <w:lang w:val="en-US"/>
        </w:rPr>
      </w:pPr>
    </w:p>
    <w:p w14:paraId="29E3B745" w14:textId="232CB677" w:rsidR="00D848E2" w:rsidRDefault="00D848E2"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lastRenderedPageBreak/>
        <w:t>the written consent of the issuer of the Fiat stablecoin or Commodity stablecoin given to Persons who may offer or admit to trading the Fiat stablecoin or Commodity stablecoin</w:t>
      </w:r>
      <w:r w:rsidR="005D0D50">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151FD5" w:rsidRPr="00087F20" w14:paraId="71DDD527"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751A2C2" w14:textId="77777777" w:rsidR="00151FD5" w:rsidRPr="00087F20" w:rsidRDefault="00151FD5">
            <w:pPr>
              <w:ind w:left="567" w:hanging="567"/>
              <w:jc w:val="both"/>
              <w:rPr>
                <w:rFonts w:ascii="Arial" w:hAnsi="Arial" w:cs="Arial"/>
                <w:sz w:val="24"/>
                <w:szCs w:val="24"/>
              </w:rPr>
            </w:pPr>
            <w:r w:rsidRPr="00087F20">
              <w:rPr>
                <w:rFonts w:ascii="Arial" w:hAnsi="Arial" w:cs="Arial"/>
                <w:sz w:val="24"/>
                <w:szCs w:val="24"/>
              </w:rPr>
              <w:t>[Insert text here]</w:t>
            </w:r>
          </w:p>
        </w:tc>
      </w:tr>
    </w:tbl>
    <w:p w14:paraId="317385E3" w14:textId="77777777" w:rsidR="00151FD5" w:rsidRPr="00E92FDF" w:rsidRDefault="00151FD5" w:rsidP="00151FD5">
      <w:pPr>
        <w:pStyle w:val="ListParagraph"/>
        <w:jc w:val="both"/>
        <w:rPr>
          <w:rFonts w:ascii="Arial" w:hAnsi="Arial" w:cs="Arial"/>
          <w:sz w:val="24"/>
          <w:szCs w:val="24"/>
          <w:lang w:val="en-US"/>
        </w:rPr>
      </w:pPr>
    </w:p>
    <w:p w14:paraId="55FAEA66" w14:textId="0560CB46" w:rsidR="0049014A" w:rsidRDefault="0049014A"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 xml:space="preserve">the </w:t>
      </w:r>
      <w:proofErr w:type="spellStart"/>
      <w:r w:rsidR="00106C0A">
        <w:rPr>
          <w:rFonts w:ascii="Arial" w:hAnsi="Arial" w:cs="Arial"/>
          <w:sz w:val="24"/>
          <w:szCs w:val="24"/>
          <w:lang w:val="en-US"/>
        </w:rPr>
        <w:t>stabilisation</w:t>
      </w:r>
      <w:proofErr w:type="spellEnd"/>
      <w:r w:rsidRPr="00E92FDF">
        <w:rPr>
          <w:rFonts w:ascii="Arial" w:hAnsi="Arial" w:cs="Arial"/>
          <w:sz w:val="24"/>
          <w:szCs w:val="24"/>
          <w:lang w:val="en-US"/>
        </w:rPr>
        <w:t xml:space="preserve"> mechanism</w:t>
      </w:r>
      <w:r w:rsidR="005D0D50">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151FD5" w:rsidRPr="00087F20" w14:paraId="4D9A0CF6"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BC085F" w14:textId="77777777" w:rsidR="00151FD5" w:rsidRPr="00087F20" w:rsidRDefault="00151FD5">
            <w:pPr>
              <w:ind w:left="567" w:hanging="567"/>
              <w:jc w:val="both"/>
              <w:rPr>
                <w:rFonts w:ascii="Arial" w:hAnsi="Arial" w:cs="Arial"/>
                <w:sz w:val="24"/>
                <w:szCs w:val="24"/>
              </w:rPr>
            </w:pPr>
            <w:r w:rsidRPr="00087F20">
              <w:rPr>
                <w:rFonts w:ascii="Arial" w:hAnsi="Arial" w:cs="Arial"/>
                <w:sz w:val="24"/>
                <w:szCs w:val="24"/>
              </w:rPr>
              <w:t>[Insert text here]</w:t>
            </w:r>
          </w:p>
        </w:tc>
      </w:tr>
    </w:tbl>
    <w:p w14:paraId="1310E37B" w14:textId="77777777" w:rsidR="00151FD5" w:rsidRPr="00E92FDF" w:rsidRDefault="00151FD5" w:rsidP="00151FD5">
      <w:pPr>
        <w:pStyle w:val="ListParagraph"/>
        <w:jc w:val="both"/>
        <w:rPr>
          <w:rFonts w:ascii="Arial" w:hAnsi="Arial" w:cs="Arial"/>
          <w:sz w:val="24"/>
          <w:szCs w:val="24"/>
          <w:lang w:val="en-US"/>
        </w:rPr>
      </w:pPr>
    </w:p>
    <w:p w14:paraId="79F7A2AF" w14:textId="6D630050" w:rsidR="0049014A" w:rsidRDefault="0049014A"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recovery and winddown</w:t>
      </w:r>
      <w:r w:rsidR="005D0D50">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151FD5" w:rsidRPr="00087F20" w14:paraId="54717DFD"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956C88" w14:textId="77777777" w:rsidR="00151FD5" w:rsidRPr="00087F20" w:rsidRDefault="00151FD5">
            <w:pPr>
              <w:ind w:left="567" w:hanging="567"/>
              <w:jc w:val="both"/>
              <w:rPr>
                <w:rFonts w:ascii="Arial" w:hAnsi="Arial" w:cs="Arial"/>
                <w:sz w:val="24"/>
                <w:szCs w:val="24"/>
              </w:rPr>
            </w:pPr>
            <w:r w:rsidRPr="00087F20">
              <w:rPr>
                <w:rFonts w:ascii="Arial" w:hAnsi="Arial" w:cs="Arial"/>
                <w:sz w:val="24"/>
                <w:szCs w:val="24"/>
              </w:rPr>
              <w:t>[Insert text here]</w:t>
            </w:r>
          </w:p>
        </w:tc>
      </w:tr>
    </w:tbl>
    <w:p w14:paraId="02FEB18F" w14:textId="77777777" w:rsidR="00151FD5" w:rsidRPr="00E92FDF" w:rsidRDefault="00151FD5" w:rsidP="00151FD5">
      <w:pPr>
        <w:pStyle w:val="ListParagraph"/>
        <w:jc w:val="both"/>
        <w:rPr>
          <w:rFonts w:ascii="Arial" w:hAnsi="Arial" w:cs="Arial"/>
          <w:sz w:val="24"/>
          <w:szCs w:val="24"/>
          <w:lang w:val="en-US"/>
        </w:rPr>
      </w:pPr>
    </w:p>
    <w:p w14:paraId="5B991FD3" w14:textId="0A0FECA2" w:rsidR="00E628F1" w:rsidRPr="00E92FDF" w:rsidRDefault="00E628F1" w:rsidP="00FD5B16">
      <w:pPr>
        <w:pStyle w:val="ListParagraph"/>
        <w:numPr>
          <w:ilvl w:val="2"/>
          <w:numId w:val="21"/>
        </w:numPr>
        <w:ind w:hanging="436"/>
        <w:jc w:val="both"/>
        <w:rPr>
          <w:rFonts w:ascii="Arial" w:hAnsi="Arial" w:cs="Arial"/>
          <w:sz w:val="24"/>
          <w:szCs w:val="24"/>
          <w:lang w:val="en-US"/>
        </w:rPr>
      </w:pPr>
      <w:r w:rsidRPr="00E92FDF">
        <w:rPr>
          <w:rFonts w:ascii="Arial" w:hAnsi="Arial" w:cs="Arial"/>
          <w:sz w:val="24"/>
          <w:szCs w:val="24"/>
          <w:lang w:val="en-US"/>
        </w:rPr>
        <w:t>the management of reserve assets and the liquidity risks associated with redemptions</w:t>
      </w:r>
      <w:r w:rsidR="005D0D50">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70918" w:rsidRPr="00087F20" w14:paraId="552FDFFF"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12C581" w14:textId="77777777" w:rsidR="00970918" w:rsidRPr="00087F20" w:rsidRDefault="00970918">
            <w:pPr>
              <w:ind w:left="567" w:hanging="567"/>
              <w:jc w:val="both"/>
              <w:rPr>
                <w:rFonts w:ascii="Arial" w:hAnsi="Arial" w:cs="Arial"/>
                <w:sz w:val="24"/>
                <w:szCs w:val="24"/>
              </w:rPr>
            </w:pPr>
            <w:bookmarkStart w:id="7" w:name="_Hlk203483422"/>
            <w:r w:rsidRPr="00087F20">
              <w:rPr>
                <w:rFonts w:ascii="Arial" w:hAnsi="Arial" w:cs="Arial"/>
                <w:sz w:val="24"/>
                <w:szCs w:val="24"/>
              </w:rPr>
              <w:t>[Insert text here]</w:t>
            </w:r>
          </w:p>
        </w:tc>
      </w:tr>
      <w:bookmarkEnd w:id="7"/>
    </w:tbl>
    <w:p w14:paraId="684F5153" w14:textId="77777777" w:rsidR="00F33D20" w:rsidRDefault="00F33D20" w:rsidP="002C1C01">
      <w:pPr>
        <w:pStyle w:val="ListParagraph"/>
        <w:ind w:left="567"/>
        <w:contextualSpacing w:val="0"/>
        <w:jc w:val="both"/>
        <w:rPr>
          <w:rFonts w:ascii="Arial" w:hAnsi="Arial" w:cs="Arial"/>
        </w:rPr>
      </w:pPr>
    </w:p>
    <w:p w14:paraId="0D5C974C" w14:textId="5C6F4AFC" w:rsidR="003539E4" w:rsidRDefault="003539E4" w:rsidP="00FC008C">
      <w:pPr>
        <w:pStyle w:val="ListParagraph"/>
        <w:numPr>
          <w:ilvl w:val="2"/>
          <w:numId w:val="21"/>
        </w:numPr>
        <w:ind w:hanging="436"/>
        <w:jc w:val="both"/>
        <w:rPr>
          <w:rFonts w:ascii="Arial" w:hAnsi="Arial" w:cs="Arial"/>
          <w:sz w:val="24"/>
          <w:szCs w:val="24"/>
          <w:lang w:val="en-US"/>
        </w:rPr>
      </w:pPr>
      <w:r w:rsidRPr="00E34D7F">
        <w:rPr>
          <w:rFonts w:ascii="Arial" w:hAnsi="Arial" w:cs="Arial"/>
          <w:sz w:val="24"/>
          <w:szCs w:val="24"/>
          <w:lang w:val="en-US"/>
        </w:rPr>
        <w:t>compliance with requirements in relation to the investment of reserve assets</w:t>
      </w:r>
      <w:r w:rsidR="00FC008C">
        <w:rPr>
          <w:rStyle w:val="FootnoteReference"/>
          <w:rFonts w:ascii="Arial" w:hAnsi="Arial" w:cs="Arial"/>
          <w:sz w:val="24"/>
          <w:szCs w:val="24"/>
          <w:lang w:val="en-US"/>
        </w:rPr>
        <w:footnoteReference w:id="9"/>
      </w:r>
      <w:r w:rsidR="00FC008C">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FC008C" w:rsidRPr="00087F20" w14:paraId="628F3D07"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E7A419" w14:textId="77777777" w:rsidR="00FC008C" w:rsidRPr="00087F20" w:rsidRDefault="00FC008C">
            <w:pPr>
              <w:ind w:left="567" w:hanging="567"/>
              <w:jc w:val="both"/>
              <w:rPr>
                <w:rFonts w:ascii="Arial" w:hAnsi="Arial" w:cs="Arial"/>
                <w:sz w:val="24"/>
                <w:szCs w:val="24"/>
              </w:rPr>
            </w:pPr>
            <w:r w:rsidRPr="00087F20">
              <w:rPr>
                <w:rFonts w:ascii="Arial" w:hAnsi="Arial" w:cs="Arial"/>
                <w:sz w:val="24"/>
                <w:szCs w:val="24"/>
              </w:rPr>
              <w:t>[Insert text here]</w:t>
            </w:r>
          </w:p>
        </w:tc>
      </w:tr>
    </w:tbl>
    <w:p w14:paraId="7F864D0E" w14:textId="77777777" w:rsidR="00FC008C" w:rsidRDefault="00FC008C" w:rsidP="002C1C01">
      <w:pPr>
        <w:pStyle w:val="ListParagraph"/>
        <w:ind w:left="567"/>
        <w:contextualSpacing w:val="0"/>
        <w:jc w:val="both"/>
        <w:rPr>
          <w:rFonts w:ascii="Arial" w:hAnsi="Arial" w:cs="Arial"/>
        </w:rPr>
      </w:pPr>
    </w:p>
    <w:p w14:paraId="430770E5" w14:textId="34D42C76" w:rsidR="002877E3" w:rsidRPr="00BF17CE" w:rsidRDefault="00433AB2" w:rsidP="000918BF">
      <w:pPr>
        <w:pStyle w:val="ListParagraph"/>
        <w:numPr>
          <w:ilvl w:val="1"/>
          <w:numId w:val="33"/>
        </w:numPr>
        <w:spacing w:after="120"/>
        <w:ind w:left="567" w:hanging="567"/>
        <w:jc w:val="both"/>
        <w:rPr>
          <w:rFonts w:ascii="Arial" w:hAnsi="Arial" w:cs="Arial"/>
          <w:sz w:val="24"/>
          <w:szCs w:val="24"/>
        </w:rPr>
      </w:pPr>
      <w:r w:rsidRPr="0029699F">
        <w:rPr>
          <w:rFonts w:ascii="Arial" w:hAnsi="Arial" w:cs="Arial"/>
          <w:sz w:val="24"/>
          <w:szCs w:val="24"/>
          <w:lang w:val="en-US"/>
        </w:rPr>
        <w:t>H</w:t>
      </w:r>
      <w:r w:rsidR="002877E3" w:rsidRPr="00BF17CE">
        <w:rPr>
          <w:rFonts w:ascii="Arial" w:hAnsi="Arial" w:cs="Arial"/>
          <w:sz w:val="24"/>
          <w:szCs w:val="24"/>
          <w:lang w:val="en-US"/>
        </w:rPr>
        <w:t xml:space="preserve">ow often </w:t>
      </w:r>
      <w:r w:rsidR="00853D8E" w:rsidRPr="00BF17CE">
        <w:rPr>
          <w:rFonts w:ascii="Arial" w:hAnsi="Arial" w:cs="Arial"/>
          <w:sz w:val="24"/>
          <w:szCs w:val="24"/>
          <w:lang w:val="en-US"/>
        </w:rPr>
        <w:t xml:space="preserve">will the applicant involve a </w:t>
      </w:r>
      <w:r w:rsidR="00C250A2" w:rsidRPr="00BF17CE">
        <w:rPr>
          <w:rFonts w:ascii="Arial" w:hAnsi="Arial" w:cs="Arial"/>
          <w:sz w:val="24"/>
          <w:szCs w:val="24"/>
          <w:lang w:val="en-US"/>
        </w:rPr>
        <w:t>third</w:t>
      </w:r>
      <w:r w:rsidR="00853D8E" w:rsidRPr="00BF17CE">
        <w:rPr>
          <w:rFonts w:ascii="Arial" w:hAnsi="Arial" w:cs="Arial"/>
          <w:sz w:val="24"/>
          <w:szCs w:val="24"/>
          <w:lang w:val="en-US"/>
        </w:rPr>
        <w:t xml:space="preserve"> party t</w:t>
      </w:r>
      <w:r w:rsidR="00C250A2" w:rsidRPr="00BF17CE">
        <w:rPr>
          <w:rFonts w:ascii="Arial" w:hAnsi="Arial" w:cs="Arial"/>
          <w:sz w:val="24"/>
          <w:szCs w:val="24"/>
          <w:lang w:val="en-US"/>
        </w:rPr>
        <w:t>o conduct an independent audit</w:t>
      </w:r>
      <w:r w:rsidR="00B24A0C" w:rsidRPr="00BF17CE">
        <w:rPr>
          <w:rStyle w:val="FootnoteReference"/>
          <w:rFonts w:ascii="Arial" w:hAnsi="Arial" w:cs="Arial"/>
          <w:sz w:val="24"/>
          <w:szCs w:val="24"/>
        </w:rPr>
        <w:footnoteReference w:id="10"/>
      </w:r>
      <w:r w:rsidR="00C250A2" w:rsidRPr="00BF17CE">
        <w:rPr>
          <w:rFonts w:ascii="Arial" w:hAnsi="Arial" w:cs="Arial"/>
          <w:sz w:val="24"/>
          <w:szCs w:val="24"/>
        </w:rPr>
        <w:t>?</w:t>
      </w:r>
      <w:r w:rsidR="00C44B3D" w:rsidRPr="00BF17CE">
        <w:rPr>
          <w:rFonts w:ascii="Arial" w:hAnsi="Arial" w:cs="Arial"/>
          <w:sz w:val="24"/>
          <w:szCs w:val="24"/>
        </w:rPr>
        <w:t xml:space="preserve"> What criteria will be applied in selecting the auditor to conduct an independent audit of the reserve assets, and what methodology is expected to be used in auditing and verifying the valuation of the aggregate reserve assets? </w:t>
      </w:r>
      <w:proofErr w:type="gramStart"/>
      <w:r w:rsidR="00343446" w:rsidRPr="00BF17CE">
        <w:rPr>
          <w:rFonts w:ascii="Arial" w:hAnsi="Arial" w:cs="Arial"/>
          <w:sz w:val="24"/>
          <w:szCs w:val="24"/>
          <w:lang w:val="en-US"/>
        </w:rPr>
        <w:t>Make reference</w:t>
      </w:r>
      <w:proofErr w:type="gramEnd"/>
      <w:r w:rsidR="00343446" w:rsidRPr="00BF17CE">
        <w:rPr>
          <w:rFonts w:ascii="Arial" w:hAnsi="Arial" w:cs="Arial"/>
          <w:sz w:val="24"/>
          <w:szCs w:val="24"/>
          <w:lang w:val="en-US"/>
        </w:rPr>
        <w:t xml:space="preserve"> to a document covering these matters that was provided by the applicant.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A2752A" w:rsidRPr="00BF17CE" w14:paraId="7DC2D611"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70534AE" w14:textId="77777777" w:rsidR="00A2752A" w:rsidRPr="00BF17CE" w:rsidRDefault="00A2752A">
            <w:pPr>
              <w:ind w:left="567" w:hanging="567"/>
              <w:jc w:val="both"/>
              <w:rPr>
                <w:rFonts w:ascii="Arial" w:hAnsi="Arial" w:cs="Arial"/>
                <w:sz w:val="24"/>
                <w:szCs w:val="24"/>
              </w:rPr>
            </w:pPr>
            <w:r w:rsidRPr="00BF17CE">
              <w:rPr>
                <w:rFonts w:ascii="Arial" w:hAnsi="Arial" w:cs="Arial"/>
                <w:sz w:val="24"/>
                <w:szCs w:val="24"/>
              </w:rPr>
              <w:t>[Insert text here]</w:t>
            </w:r>
          </w:p>
        </w:tc>
      </w:tr>
    </w:tbl>
    <w:p w14:paraId="2742544D" w14:textId="6CC6CF42" w:rsidR="002877E3" w:rsidRPr="00BF17CE" w:rsidRDefault="002877E3" w:rsidP="00844C00">
      <w:pPr>
        <w:pStyle w:val="ListParagraph"/>
        <w:ind w:left="567"/>
        <w:contextualSpacing w:val="0"/>
        <w:jc w:val="both"/>
        <w:rPr>
          <w:rFonts w:ascii="Arial" w:hAnsi="Arial" w:cs="Arial"/>
          <w:sz w:val="24"/>
          <w:szCs w:val="24"/>
          <w:lang w:val="en-US"/>
        </w:rPr>
      </w:pPr>
    </w:p>
    <w:p w14:paraId="74E676F6" w14:textId="4ABA865B" w:rsidR="00C81E0E" w:rsidRPr="00BF17CE" w:rsidRDefault="00433AB2" w:rsidP="000918BF">
      <w:pPr>
        <w:pStyle w:val="ListParagraph"/>
        <w:numPr>
          <w:ilvl w:val="1"/>
          <w:numId w:val="33"/>
        </w:numPr>
        <w:spacing w:after="120"/>
        <w:ind w:left="567" w:hanging="567"/>
        <w:jc w:val="both"/>
        <w:rPr>
          <w:rFonts w:ascii="Arial" w:hAnsi="Arial" w:cs="Arial"/>
          <w:sz w:val="24"/>
          <w:szCs w:val="24"/>
          <w:lang w:val="en-US"/>
        </w:rPr>
      </w:pPr>
      <w:r w:rsidRPr="0029699F">
        <w:rPr>
          <w:rFonts w:ascii="Arial" w:hAnsi="Arial" w:cs="Arial"/>
          <w:sz w:val="24"/>
          <w:szCs w:val="24"/>
          <w:lang w:val="en-US"/>
        </w:rPr>
        <w:t>H</w:t>
      </w:r>
      <w:r w:rsidR="00C81E0E" w:rsidRPr="00BF17CE">
        <w:rPr>
          <w:rFonts w:ascii="Arial" w:hAnsi="Arial" w:cs="Arial"/>
          <w:sz w:val="24"/>
          <w:szCs w:val="24"/>
          <w:lang w:val="en-US"/>
        </w:rPr>
        <w:t xml:space="preserve">as the applicant provided </w:t>
      </w:r>
      <w:r w:rsidR="00203DFF" w:rsidRPr="00BF17CE">
        <w:rPr>
          <w:rFonts w:ascii="Arial" w:hAnsi="Arial" w:cs="Arial"/>
          <w:sz w:val="24"/>
          <w:szCs w:val="24"/>
          <w:lang w:val="en-US"/>
        </w:rPr>
        <w:t>a draft plan</w:t>
      </w:r>
      <w:r w:rsidR="004F387B" w:rsidRPr="00BF17CE">
        <w:rPr>
          <w:rFonts w:ascii="Arial" w:hAnsi="Arial" w:cs="Arial"/>
          <w:sz w:val="24"/>
          <w:szCs w:val="24"/>
          <w:lang w:val="en-US"/>
        </w:rPr>
        <w:t xml:space="preserve"> for the AFSA’s approval</w:t>
      </w:r>
      <w:r w:rsidR="00203DFF" w:rsidRPr="00BF17CE">
        <w:rPr>
          <w:rFonts w:ascii="Arial" w:hAnsi="Arial" w:cs="Arial"/>
          <w:sz w:val="24"/>
          <w:szCs w:val="24"/>
          <w:lang w:val="en-US"/>
        </w:rPr>
        <w:t xml:space="preserve"> </w:t>
      </w:r>
      <w:r w:rsidR="009166A4" w:rsidRPr="00BF17CE">
        <w:rPr>
          <w:rFonts w:ascii="Arial" w:hAnsi="Arial" w:cs="Arial"/>
          <w:sz w:val="24"/>
          <w:szCs w:val="24"/>
          <w:lang w:val="en-US"/>
        </w:rPr>
        <w:t xml:space="preserve">in case </w:t>
      </w:r>
      <w:r w:rsidR="00694407" w:rsidRPr="00BF17CE">
        <w:rPr>
          <w:rFonts w:ascii="Arial" w:hAnsi="Arial" w:cs="Arial"/>
          <w:sz w:val="24"/>
          <w:szCs w:val="24"/>
          <w:lang w:val="en-US"/>
        </w:rPr>
        <w:t xml:space="preserve">it </w:t>
      </w:r>
      <w:r w:rsidR="00DC02E3" w:rsidRPr="00BF17CE">
        <w:rPr>
          <w:rFonts w:ascii="Arial" w:hAnsi="Arial" w:cs="Arial"/>
          <w:sz w:val="24"/>
          <w:szCs w:val="24"/>
          <w:lang w:val="en-US"/>
        </w:rPr>
        <w:t>decides to discontinue providing services and activities, such as issuing the Fiat stablecoin or Commodity stablecoin</w:t>
      </w:r>
      <w:r w:rsidR="004F387B" w:rsidRPr="00BF17CE">
        <w:rPr>
          <w:rFonts w:ascii="Arial" w:hAnsi="Arial" w:cs="Arial"/>
          <w:sz w:val="24"/>
          <w:szCs w:val="24"/>
          <w:lang w:val="en-US"/>
        </w:rPr>
        <w:t>?</w:t>
      </w:r>
      <w:r w:rsidR="005B5870" w:rsidRPr="00BF17CE">
        <w:rPr>
          <w:rFonts w:ascii="Arial" w:hAnsi="Arial" w:cs="Arial"/>
          <w:sz w:val="24"/>
          <w:szCs w:val="24"/>
          <w:vertAlign w:val="superscript"/>
          <w:lang w:val="en-US"/>
        </w:rPr>
        <w:footnoteReference w:id="11"/>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762997" w:rsidRPr="00087F20" w14:paraId="215818FC"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FE5036" w14:textId="77777777" w:rsidR="00762997" w:rsidRPr="00087F20" w:rsidRDefault="00762997">
            <w:pPr>
              <w:ind w:left="567" w:hanging="567"/>
              <w:jc w:val="both"/>
              <w:rPr>
                <w:rFonts w:ascii="Arial" w:hAnsi="Arial" w:cs="Arial"/>
                <w:sz w:val="24"/>
                <w:szCs w:val="24"/>
              </w:rPr>
            </w:pPr>
            <w:r w:rsidRPr="00BF17CE">
              <w:rPr>
                <w:rFonts w:ascii="Arial" w:hAnsi="Arial" w:cs="Arial"/>
                <w:sz w:val="24"/>
                <w:szCs w:val="24"/>
              </w:rPr>
              <w:t>[Insert text here]</w:t>
            </w:r>
          </w:p>
        </w:tc>
      </w:tr>
    </w:tbl>
    <w:p w14:paraId="1608034C" w14:textId="77777777" w:rsidR="00F5764A" w:rsidRPr="00FD788F" w:rsidRDefault="00F5764A" w:rsidP="00FD788F">
      <w:pPr>
        <w:jc w:val="both"/>
        <w:rPr>
          <w:rFonts w:ascii="Arial" w:hAnsi="Arial" w:cs="Arial"/>
        </w:rPr>
      </w:pPr>
    </w:p>
    <w:p w14:paraId="7890E11C" w14:textId="11B7BF65" w:rsidR="00F5764A" w:rsidRPr="00847FD1" w:rsidRDefault="00210C85" w:rsidP="000918BF">
      <w:pPr>
        <w:pStyle w:val="ListParagraph"/>
        <w:numPr>
          <w:ilvl w:val="1"/>
          <w:numId w:val="33"/>
        </w:numPr>
        <w:spacing w:after="120"/>
        <w:ind w:left="567" w:hanging="567"/>
        <w:jc w:val="both"/>
        <w:rPr>
          <w:rFonts w:ascii="Arial" w:hAnsi="Arial" w:cs="Arial"/>
          <w:sz w:val="24"/>
          <w:szCs w:val="24"/>
        </w:rPr>
      </w:pPr>
      <w:r w:rsidRPr="00844C00">
        <w:rPr>
          <w:rFonts w:ascii="Arial" w:hAnsi="Arial" w:cs="Arial"/>
          <w:sz w:val="24"/>
          <w:szCs w:val="24"/>
          <w:lang w:val="en-US"/>
        </w:rPr>
        <w:t xml:space="preserve">How many categories of </w:t>
      </w:r>
      <w:r w:rsidR="003B77CF" w:rsidRPr="00844C00">
        <w:rPr>
          <w:rFonts w:ascii="Arial" w:hAnsi="Arial" w:cs="Arial"/>
          <w:sz w:val="24"/>
          <w:szCs w:val="24"/>
          <w:lang w:val="en-US"/>
        </w:rPr>
        <w:t xml:space="preserve">Fiat stablecoins or Commodity stablecoins </w:t>
      </w:r>
      <w:proofErr w:type="gramStart"/>
      <w:r w:rsidR="003B77CF" w:rsidRPr="00844C00">
        <w:rPr>
          <w:rFonts w:ascii="Arial" w:hAnsi="Arial" w:cs="Arial"/>
          <w:sz w:val="24"/>
          <w:szCs w:val="24"/>
          <w:lang w:val="en-US"/>
        </w:rPr>
        <w:t>does</w:t>
      </w:r>
      <w:proofErr w:type="gramEnd"/>
      <w:r w:rsidR="003B77CF" w:rsidRPr="00844C00">
        <w:rPr>
          <w:rFonts w:ascii="Arial" w:hAnsi="Arial" w:cs="Arial"/>
          <w:sz w:val="24"/>
          <w:szCs w:val="24"/>
          <w:lang w:val="en-US"/>
        </w:rPr>
        <w:t xml:space="preserve"> the applicant</w:t>
      </w:r>
      <w:r w:rsidR="003B77CF" w:rsidRPr="00847FD1">
        <w:rPr>
          <w:rFonts w:ascii="Arial" w:hAnsi="Arial" w:cs="Arial"/>
          <w:sz w:val="24"/>
          <w:szCs w:val="24"/>
        </w:rPr>
        <w:t xml:space="preserve"> intend to offer to the public?</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847FD1" w:rsidRPr="00087F20" w14:paraId="725D3413"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1E16CA" w14:textId="77777777" w:rsidR="00847FD1" w:rsidRPr="00087F20" w:rsidRDefault="00847FD1">
            <w:pPr>
              <w:ind w:left="567" w:hanging="567"/>
              <w:jc w:val="both"/>
              <w:rPr>
                <w:rFonts w:ascii="Arial" w:hAnsi="Arial" w:cs="Arial"/>
                <w:sz w:val="24"/>
                <w:szCs w:val="24"/>
              </w:rPr>
            </w:pPr>
            <w:r w:rsidRPr="00087F20">
              <w:rPr>
                <w:rFonts w:ascii="Arial" w:hAnsi="Arial" w:cs="Arial"/>
                <w:sz w:val="24"/>
                <w:szCs w:val="24"/>
              </w:rPr>
              <w:t>[Insert text here]</w:t>
            </w:r>
          </w:p>
        </w:tc>
      </w:tr>
    </w:tbl>
    <w:p w14:paraId="26508847" w14:textId="77777777" w:rsidR="004B4118" w:rsidRDefault="004B4118" w:rsidP="00762997">
      <w:pPr>
        <w:pStyle w:val="ListParagraph"/>
        <w:ind w:left="539"/>
        <w:contextualSpacing w:val="0"/>
        <w:jc w:val="both"/>
        <w:rPr>
          <w:rFonts w:ascii="Arial" w:hAnsi="Arial" w:cs="Arial"/>
          <w:sz w:val="24"/>
          <w:szCs w:val="24"/>
          <w:lang w:val="en-US"/>
        </w:rPr>
      </w:pPr>
    </w:p>
    <w:p w14:paraId="6F79D98F" w14:textId="4E407101" w:rsidR="004B4118" w:rsidRPr="00844C00" w:rsidRDefault="00E479BE" w:rsidP="000918BF">
      <w:pPr>
        <w:pStyle w:val="ListParagraph"/>
        <w:numPr>
          <w:ilvl w:val="1"/>
          <w:numId w:val="33"/>
        </w:numPr>
        <w:spacing w:after="120"/>
        <w:ind w:left="567" w:hanging="567"/>
        <w:jc w:val="both"/>
        <w:rPr>
          <w:rFonts w:ascii="Arial" w:hAnsi="Arial" w:cs="Arial"/>
          <w:sz w:val="24"/>
          <w:szCs w:val="24"/>
          <w:lang w:val="en-US"/>
        </w:rPr>
      </w:pPr>
      <w:r w:rsidRPr="00E479BE">
        <w:rPr>
          <w:rFonts w:ascii="Arial" w:hAnsi="Arial" w:cs="Arial"/>
          <w:sz w:val="24"/>
          <w:szCs w:val="24"/>
          <w:lang w:val="en-US"/>
        </w:rPr>
        <w:t xml:space="preserve">Which fiat currency will be accepted from </w:t>
      </w:r>
      <w:r>
        <w:rPr>
          <w:rFonts w:ascii="Arial" w:hAnsi="Arial" w:cs="Arial"/>
          <w:sz w:val="24"/>
          <w:szCs w:val="24"/>
          <w:lang w:val="en-US"/>
        </w:rPr>
        <w:t>a</w:t>
      </w:r>
      <w:r w:rsidRPr="00E479BE">
        <w:rPr>
          <w:rFonts w:ascii="Arial" w:hAnsi="Arial" w:cs="Arial"/>
          <w:sz w:val="24"/>
          <w:szCs w:val="24"/>
          <w:lang w:val="en-US"/>
        </w:rPr>
        <w:t xml:space="preserve"> </w:t>
      </w:r>
      <w:proofErr w:type="gramStart"/>
      <w:r w:rsidR="001F754B">
        <w:rPr>
          <w:rFonts w:ascii="Arial" w:hAnsi="Arial" w:cs="Arial"/>
          <w:sz w:val="24"/>
          <w:szCs w:val="24"/>
          <w:lang w:val="en-US"/>
        </w:rPr>
        <w:t>C</w:t>
      </w:r>
      <w:r w:rsidRPr="00E479BE">
        <w:rPr>
          <w:rFonts w:ascii="Arial" w:hAnsi="Arial" w:cs="Arial"/>
          <w:sz w:val="24"/>
          <w:szCs w:val="24"/>
          <w:lang w:val="en-US"/>
        </w:rPr>
        <w:t>lient</w:t>
      </w:r>
      <w:proofErr w:type="gramEnd"/>
      <w:r w:rsidRPr="00E479BE">
        <w:rPr>
          <w:rFonts w:ascii="Arial" w:hAnsi="Arial" w:cs="Arial"/>
          <w:sz w:val="24"/>
          <w:szCs w:val="24"/>
          <w:lang w:val="en-US"/>
        </w:rPr>
        <w:t>, and should this be the same currency as the reference asset? </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847FD1" w:rsidRPr="00087F20" w14:paraId="2BB7A519"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E63623" w14:textId="77777777" w:rsidR="00847FD1" w:rsidRPr="00087F20" w:rsidRDefault="00847FD1">
            <w:pPr>
              <w:ind w:left="567" w:hanging="567"/>
              <w:jc w:val="both"/>
              <w:rPr>
                <w:rFonts w:ascii="Arial" w:hAnsi="Arial" w:cs="Arial"/>
                <w:sz w:val="24"/>
                <w:szCs w:val="24"/>
              </w:rPr>
            </w:pPr>
            <w:r w:rsidRPr="00087F20">
              <w:rPr>
                <w:rFonts w:ascii="Arial" w:hAnsi="Arial" w:cs="Arial"/>
                <w:sz w:val="24"/>
                <w:szCs w:val="24"/>
              </w:rPr>
              <w:t>[Insert text here]</w:t>
            </w:r>
          </w:p>
        </w:tc>
      </w:tr>
    </w:tbl>
    <w:p w14:paraId="30739A11" w14:textId="77777777" w:rsidR="004775CF" w:rsidRPr="004F387B" w:rsidRDefault="004775CF" w:rsidP="00762997">
      <w:pPr>
        <w:pStyle w:val="ListParagraph"/>
        <w:ind w:left="539"/>
        <w:contextualSpacing w:val="0"/>
        <w:jc w:val="both"/>
        <w:rPr>
          <w:rFonts w:ascii="Arial" w:hAnsi="Arial" w:cs="Arial"/>
          <w:sz w:val="24"/>
          <w:szCs w:val="24"/>
        </w:rPr>
      </w:pPr>
    </w:p>
    <w:p w14:paraId="2476BA92" w14:textId="42E4FC57" w:rsidR="00A65A31" w:rsidRPr="00844C00" w:rsidRDefault="0070767F" w:rsidP="000918BF">
      <w:pPr>
        <w:pStyle w:val="ListParagraph"/>
        <w:numPr>
          <w:ilvl w:val="1"/>
          <w:numId w:val="33"/>
        </w:numPr>
        <w:spacing w:after="120"/>
        <w:ind w:left="567" w:hanging="567"/>
        <w:jc w:val="both"/>
        <w:rPr>
          <w:rFonts w:ascii="Arial" w:hAnsi="Arial" w:cs="Arial"/>
          <w:sz w:val="24"/>
          <w:szCs w:val="24"/>
          <w:lang w:val="en-US"/>
        </w:rPr>
      </w:pPr>
      <w:r w:rsidRPr="00844C00">
        <w:rPr>
          <w:rFonts w:ascii="Arial" w:hAnsi="Arial" w:cs="Arial"/>
          <w:sz w:val="24"/>
          <w:szCs w:val="24"/>
          <w:lang w:val="en-US"/>
        </w:rPr>
        <w:t xml:space="preserve">Provide </w:t>
      </w:r>
      <w:r w:rsidR="005076BF" w:rsidRPr="00844C00">
        <w:rPr>
          <w:rFonts w:ascii="Arial" w:hAnsi="Arial" w:cs="Arial"/>
          <w:sz w:val="24"/>
          <w:szCs w:val="24"/>
          <w:lang w:val="en-US"/>
        </w:rPr>
        <w:t>description</w:t>
      </w:r>
      <w:r w:rsidRPr="00844C00">
        <w:rPr>
          <w:rFonts w:ascii="Arial" w:hAnsi="Arial" w:cs="Arial"/>
          <w:sz w:val="24"/>
          <w:szCs w:val="24"/>
          <w:lang w:val="en-US"/>
        </w:rPr>
        <w:t xml:space="preserve"> of</w:t>
      </w:r>
      <w:r w:rsidR="004775CF" w:rsidRPr="00844C00">
        <w:rPr>
          <w:rFonts w:ascii="Arial" w:hAnsi="Arial" w:cs="Arial"/>
          <w:sz w:val="24"/>
          <w:szCs w:val="24"/>
          <w:lang w:val="en-US"/>
        </w:rPr>
        <w:t xml:space="preserve"> a custodian of </w:t>
      </w:r>
      <w:r w:rsidR="005076BF" w:rsidRPr="00844C00">
        <w:rPr>
          <w:rFonts w:ascii="Arial" w:hAnsi="Arial" w:cs="Arial"/>
          <w:sz w:val="24"/>
          <w:szCs w:val="24"/>
          <w:lang w:val="en-US"/>
        </w:rPr>
        <w:t xml:space="preserve">the </w:t>
      </w:r>
      <w:r w:rsidR="004775CF" w:rsidRPr="00844C00">
        <w:rPr>
          <w:rFonts w:ascii="Arial" w:hAnsi="Arial" w:cs="Arial"/>
          <w:sz w:val="24"/>
          <w:szCs w:val="24"/>
          <w:lang w:val="en-US"/>
        </w:rPr>
        <w:t>reserve assets to be appointed by the applicant</w:t>
      </w:r>
      <w:r w:rsidR="00974E4A" w:rsidRPr="00844C00">
        <w:rPr>
          <w:rFonts w:ascii="Arial" w:hAnsi="Arial" w:cs="Arial"/>
          <w:sz w:val="24"/>
          <w:szCs w:val="24"/>
          <w:lang w:val="en-US"/>
        </w:rPr>
        <w:t xml:space="preserve">, including information about </w:t>
      </w:r>
      <w:r w:rsidR="00A07234" w:rsidRPr="00844C00">
        <w:rPr>
          <w:rFonts w:ascii="Arial" w:hAnsi="Arial" w:cs="Arial"/>
          <w:sz w:val="24"/>
          <w:szCs w:val="24"/>
          <w:lang w:val="en-US"/>
        </w:rPr>
        <w:t xml:space="preserve">the necessary </w:t>
      </w:r>
      <w:proofErr w:type="spellStart"/>
      <w:r w:rsidR="00A07234" w:rsidRPr="00844C00">
        <w:rPr>
          <w:rFonts w:ascii="Arial" w:hAnsi="Arial" w:cs="Arial"/>
          <w:sz w:val="24"/>
          <w:szCs w:val="24"/>
          <w:lang w:val="en-US"/>
        </w:rPr>
        <w:t>licences</w:t>
      </w:r>
      <w:proofErr w:type="spellEnd"/>
      <w:r w:rsidR="00A07234" w:rsidRPr="00844C00">
        <w:rPr>
          <w:rFonts w:ascii="Arial" w:hAnsi="Arial" w:cs="Arial"/>
          <w:sz w:val="24"/>
          <w:szCs w:val="24"/>
          <w:lang w:val="en-US"/>
        </w:rPr>
        <w:t>,</w:t>
      </w:r>
      <w:r w:rsidR="00847FD1" w:rsidRPr="00844C00">
        <w:rPr>
          <w:rFonts w:ascii="Arial" w:hAnsi="Arial" w:cs="Arial"/>
          <w:sz w:val="24"/>
          <w:szCs w:val="24"/>
          <w:lang w:val="en-US"/>
        </w:rPr>
        <w:t xml:space="preserve"> regulatory authority,</w:t>
      </w:r>
      <w:r w:rsidR="00A07234" w:rsidRPr="00844C00">
        <w:rPr>
          <w:rFonts w:ascii="Arial" w:hAnsi="Arial" w:cs="Arial"/>
          <w:sz w:val="24"/>
          <w:szCs w:val="24"/>
          <w:lang w:val="en-US"/>
        </w:rPr>
        <w:t xml:space="preserve"> expertise and market reputation to act as a custodian of such reserve assets, </w:t>
      </w:r>
      <w:proofErr w:type="gramStart"/>
      <w:r w:rsidR="00A07234" w:rsidRPr="00844C00">
        <w:rPr>
          <w:rFonts w:ascii="Arial" w:hAnsi="Arial" w:cs="Arial"/>
          <w:sz w:val="24"/>
          <w:szCs w:val="24"/>
          <w:lang w:val="en-US"/>
        </w:rPr>
        <w:t xml:space="preserve">taking </w:t>
      </w:r>
      <w:r w:rsidR="00A07234" w:rsidRPr="00844C00">
        <w:rPr>
          <w:rFonts w:ascii="Arial" w:hAnsi="Arial" w:cs="Arial"/>
          <w:sz w:val="24"/>
          <w:szCs w:val="24"/>
          <w:lang w:val="en-US"/>
        </w:rPr>
        <w:lastRenderedPageBreak/>
        <w:t>into account</w:t>
      </w:r>
      <w:proofErr w:type="gramEnd"/>
      <w:r w:rsidR="00A07234" w:rsidRPr="00844C00">
        <w:rPr>
          <w:rFonts w:ascii="Arial" w:hAnsi="Arial" w:cs="Arial"/>
          <w:sz w:val="24"/>
          <w:szCs w:val="24"/>
          <w:lang w:val="en-US"/>
        </w:rPr>
        <w:t xml:space="preserve"> the accounting practices, safekeeping procedures and internal control mechanisms</w:t>
      </w:r>
      <w:r w:rsidR="00847FD1" w:rsidRPr="00844C00">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847FD1" w:rsidRPr="00087F20" w14:paraId="69F9A59E"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8C49E4C" w14:textId="77777777" w:rsidR="00847FD1" w:rsidRPr="00087F20" w:rsidRDefault="00847FD1">
            <w:pPr>
              <w:ind w:left="567" w:hanging="567"/>
              <w:jc w:val="both"/>
              <w:rPr>
                <w:rFonts w:ascii="Arial" w:hAnsi="Arial" w:cs="Arial"/>
                <w:sz w:val="24"/>
                <w:szCs w:val="24"/>
              </w:rPr>
            </w:pPr>
            <w:r w:rsidRPr="00087F20">
              <w:rPr>
                <w:rFonts w:ascii="Arial" w:hAnsi="Arial" w:cs="Arial"/>
                <w:sz w:val="24"/>
                <w:szCs w:val="24"/>
              </w:rPr>
              <w:t>[Insert text here]</w:t>
            </w:r>
          </w:p>
        </w:tc>
      </w:tr>
    </w:tbl>
    <w:p w14:paraId="6A14365F" w14:textId="77777777" w:rsidR="00A65A31" w:rsidRDefault="00A65A31" w:rsidP="00935634">
      <w:pPr>
        <w:ind w:right="191"/>
        <w:jc w:val="both"/>
        <w:rPr>
          <w:rFonts w:ascii="Arial" w:hAnsi="Arial" w:cs="Arial"/>
        </w:rPr>
      </w:pPr>
    </w:p>
    <w:p w14:paraId="6B7C9986" w14:textId="3D361792" w:rsidR="00A07234" w:rsidRPr="00844C00" w:rsidRDefault="00A07234" w:rsidP="000918BF">
      <w:pPr>
        <w:pStyle w:val="ListParagraph"/>
        <w:numPr>
          <w:ilvl w:val="1"/>
          <w:numId w:val="33"/>
        </w:numPr>
        <w:spacing w:after="120"/>
        <w:ind w:left="567" w:hanging="567"/>
        <w:jc w:val="both"/>
        <w:rPr>
          <w:rFonts w:ascii="Arial" w:hAnsi="Arial" w:cs="Arial"/>
          <w:sz w:val="24"/>
          <w:szCs w:val="24"/>
          <w:lang w:val="en-US"/>
        </w:rPr>
      </w:pPr>
      <w:r w:rsidRPr="00844C00">
        <w:rPr>
          <w:rFonts w:ascii="Arial" w:hAnsi="Arial" w:cs="Arial"/>
          <w:sz w:val="24"/>
          <w:szCs w:val="24"/>
          <w:lang w:val="en-US"/>
        </w:rPr>
        <w:t>Has the applicant</w:t>
      </w:r>
      <w:r w:rsidR="00CF2B15" w:rsidRPr="00844C00">
        <w:rPr>
          <w:rFonts w:ascii="Arial" w:hAnsi="Arial" w:cs="Arial"/>
          <w:sz w:val="24"/>
          <w:szCs w:val="24"/>
          <w:lang w:val="en-US"/>
        </w:rPr>
        <w:t xml:space="preserve"> made </w:t>
      </w:r>
      <w:r w:rsidR="002E47CC" w:rsidRPr="00844C00">
        <w:rPr>
          <w:rFonts w:ascii="Arial" w:hAnsi="Arial" w:cs="Arial"/>
          <w:sz w:val="24"/>
          <w:szCs w:val="24"/>
          <w:lang w:val="en-US"/>
        </w:rPr>
        <w:t xml:space="preserve">any contractual arrangements with potential custodian of </w:t>
      </w:r>
      <w:r w:rsidR="005B7E77" w:rsidRPr="00844C00">
        <w:rPr>
          <w:rFonts w:ascii="Arial" w:hAnsi="Arial" w:cs="Arial"/>
          <w:sz w:val="24"/>
          <w:szCs w:val="24"/>
          <w:lang w:val="en-US"/>
        </w:rPr>
        <w:t xml:space="preserve">the </w:t>
      </w:r>
      <w:r w:rsidR="002E47CC" w:rsidRPr="00844C00">
        <w:rPr>
          <w:rFonts w:ascii="Arial" w:hAnsi="Arial" w:cs="Arial"/>
          <w:sz w:val="24"/>
          <w:szCs w:val="24"/>
          <w:lang w:val="en-US"/>
        </w:rPr>
        <w:t xml:space="preserve">reserve assets? </w:t>
      </w:r>
      <w:r w:rsidR="00C01625" w:rsidRPr="00844C00">
        <w:rPr>
          <w:rFonts w:ascii="Arial" w:hAnsi="Arial" w:cs="Arial"/>
          <w:sz w:val="24"/>
          <w:szCs w:val="24"/>
          <w:lang w:val="en-US"/>
        </w:rPr>
        <w:t xml:space="preserve">If yes, please provide documentary confirmation thereto </w:t>
      </w:r>
      <w:r w:rsidR="00F46B3B" w:rsidRPr="00844C00">
        <w:rPr>
          <w:rFonts w:ascii="Arial" w:hAnsi="Arial" w:cs="Arial"/>
          <w:sz w:val="24"/>
          <w:szCs w:val="24"/>
          <w:lang w:val="en-US"/>
        </w:rPr>
        <w:t>as a supporting document to this supplement form.</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5076BF" w:rsidRPr="00087F20" w14:paraId="0841C025"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C4CEE3" w14:textId="77777777" w:rsidR="005076BF" w:rsidRPr="00087F20" w:rsidRDefault="005076BF">
            <w:pPr>
              <w:ind w:left="567" w:hanging="567"/>
              <w:jc w:val="both"/>
              <w:rPr>
                <w:rFonts w:ascii="Arial" w:hAnsi="Arial" w:cs="Arial"/>
                <w:sz w:val="24"/>
                <w:szCs w:val="24"/>
              </w:rPr>
            </w:pPr>
            <w:bookmarkStart w:id="8" w:name="_Hlk203575447"/>
            <w:r w:rsidRPr="00087F20">
              <w:rPr>
                <w:rFonts w:ascii="Arial" w:hAnsi="Arial" w:cs="Arial"/>
                <w:sz w:val="24"/>
                <w:szCs w:val="24"/>
              </w:rPr>
              <w:t>[Insert text here]</w:t>
            </w:r>
          </w:p>
        </w:tc>
      </w:tr>
      <w:bookmarkEnd w:id="8"/>
    </w:tbl>
    <w:p w14:paraId="3C864773" w14:textId="77777777" w:rsidR="005076BF" w:rsidRDefault="005076BF" w:rsidP="005076BF">
      <w:pPr>
        <w:jc w:val="both"/>
        <w:rPr>
          <w:rFonts w:ascii="Arial" w:hAnsi="Arial" w:cs="Arial"/>
        </w:rPr>
      </w:pPr>
    </w:p>
    <w:p w14:paraId="375D33D3" w14:textId="2E6025E2" w:rsidR="00F52048" w:rsidRPr="003F07FE" w:rsidRDefault="00392A09" w:rsidP="000918BF">
      <w:pPr>
        <w:pStyle w:val="ListParagraph"/>
        <w:numPr>
          <w:ilvl w:val="1"/>
          <w:numId w:val="33"/>
        </w:numPr>
        <w:spacing w:after="120"/>
        <w:ind w:left="567" w:hanging="567"/>
        <w:jc w:val="both"/>
        <w:rPr>
          <w:rFonts w:ascii="Arial" w:hAnsi="Arial" w:cs="Arial"/>
        </w:rPr>
      </w:pPr>
      <w:r w:rsidRPr="00FD788F">
        <w:rPr>
          <w:rFonts w:ascii="Arial" w:hAnsi="Arial" w:cs="Arial"/>
          <w:sz w:val="24"/>
          <w:szCs w:val="24"/>
          <w:lang w:val="en-US"/>
        </w:rPr>
        <w:t xml:space="preserve">Please provide a list of IT platforms (including blockchain networks, middleware solutions, or other digital infrastructures) that will be used for the issuance and redemption of fiat-backed or commodity-backed </w:t>
      </w:r>
      <w:proofErr w:type="gramStart"/>
      <w:r w:rsidRPr="00FD788F">
        <w:rPr>
          <w:rFonts w:ascii="Arial" w:hAnsi="Arial" w:cs="Arial"/>
          <w:sz w:val="24"/>
          <w:szCs w:val="24"/>
          <w:lang w:val="en-US"/>
        </w:rPr>
        <w:t>stablecoins</w:t>
      </w:r>
      <w:proofErr w:type="gramEnd"/>
      <w:r w:rsidRPr="00FD788F">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517D9A" w:rsidRPr="00087F20" w14:paraId="3C4F5D70"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CD0542" w14:textId="77777777" w:rsidR="00517D9A" w:rsidRPr="00087F20" w:rsidRDefault="00517D9A">
            <w:pPr>
              <w:ind w:left="567" w:hanging="567"/>
              <w:jc w:val="both"/>
              <w:rPr>
                <w:rFonts w:ascii="Arial" w:hAnsi="Arial" w:cs="Arial"/>
                <w:sz w:val="24"/>
                <w:szCs w:val="24"/>
              </w:rPr>
            </w:pPr>
            <w:r w:rsidRPr="00087F20">
              <w:rPr>
                <w:rFonts w:ascii="Arial" w:hAnsi="Arial" w:cs="Arial"/>
                <w:sz w:val="24"/>
                <w:szCs w:val="24"/>
              </w:rPr>
              <w:t>[Insert text here]</w:t>
            </w:r>
          </w:p>
        </w:tc>
      </w:tr>
    </w:tbl>
    <w:p w14:paraId="57E4626D" w14:textId="77777777" w:rsidR="00F52048" w:rsidRDefault="00F52048" w:rsidP="005076BF">
      <w:pPr>
        <w:jc w:val="both"/>
        <w:rPr>
          <w:rFonts w:ascii="Arial" w:hAnsi="Arial" w:cs="Arial"/>
        </w:rPr>
      </w:pPr>
    </w:p>
    <w:p w14:paraId="16C20786" w14:textId="77777777" w:rsidR="0037210F" w:rsidRPr="0029699F" w:rsidRDefault="0037210F" w:rsidP="000918BF">
      <w:pPr>
        <w:pStyle w:val="ListParagraph"/>
        <w:numPr>
          <w:ilvl w:val="1"/>
          <w:numId w:val="33"/>
        </w:numPr>
        <w:spacing w:after="120"/>
        <w:ind w:left="567" w:hanging="567"/>
        <w:jc w:val="both"/>
        <w:rPr>
          <w:rFonts w:ascii="Arial" w:hAnsi="Arial" w:cs="Arial"/>
        </w:rPr>
      </w:pPr>
      <w:r w:rsidRPr="0037210F">
        <w:rPr>
          <w:rFonts w:ascii="Arial" w:hAnsi="Arial" w:cs="Arial"/>
          <w:sz w:val="24"/>
          <w:szCs w:val="24"/>
        </w:rPr>
        <w:t>Please attach a draft white paper of the applicant in compliance with the requirements set out in DAA 4.8.1. In addition, provide details of the internal controls governing any modification of the white paper, its publication, and the applicant’s liability for the information contained therein.</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7210F" w:rsidRPr="00087F20" w14:paraId="2A69C2B7" w14:textId="77777777" w:rsidTr="00DE2AE5">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902F0D" w14:textId="77777777" w:rsidR="0037210F" w:rsidRPr="0029699F" w:rsidRDefault="0037210F" w:rsidP="0029699F">
            <w:pPr>
              <w:jc w:val="both"/>
              <w:rPr>
                <w:rFonts w:ascii="Arial" w:hAnsi="Arial" w:cs="Arial"/>
              </w:rPr>
            </w:pPr>
            <w:r w:rsidRPr="0029699F">
              <w:rPr>
                <w:rFonts w:ascii="Arial" w:eastAsiaTheme="minorEastAsia" w:hAnsi="Arial" w:cs="Arial"/>
                <w:sz w:val="24"/>
                <w:szCs w:val="24"/>
                <w:lang w:eastAsia="ru-RU"/>
              </w:rPr>
              <w:t>[Insert text here]</w:t>
            </w:r>
          </w:p>
        </w:tc>
      </w:tr>
    </w:tbl>
    <w:p w14:paraId="365FBAC7" w14:textId="77777777" w:rsidR="0037210F" w:rsidRDefault="0037210F" w:rsidP="0037210F">
      <w:pPr>
        <w:jc w:val="both"/>
        <w:rPr>
          <w:rFonts w:ascii="Arial" w:hAnsi="Arial" w:cs="Arial"/>
        </w:rPr>
      </w:pPr>
    </w:p>
    <w:p w14:paraId="65556CEB" w14:textId="61936714" w:rsidR="00995EFB" w:rsidRPr="0029699F" w:rsidRDefault="00995EFB" w:rsidP="000918BF">
      <w:pPr>
        <w:pStyle w:val="ListParagraph"/>
        <w:numPr>
          <w:ilvl w:val="1"/>
          <w:numId w:val="33"/>
        </w:numPr>
        <w:spacing w:after="120"/>
        <w:ind w:left="567" w:hanging="567"/>
        <w:jc w:val="both"/>
        <w:rPr>
          <w:rFonts w:ascii="Arial" w:hAnsi="Arial" w:cs="Arial"/>
        </w:rPr>
      </w:pPr>
      <w:r w:rsidRPr="00995EFB">
        <w:rPr>
          <w:rFonts w:ascii="Arial" w:hAnsi="Arial" w:cs="Arial"/>
          <w:sz w:val="24"/>
          <w:szCs w:val="24"/>
        </w:rPr>
        <w:t>Please describe the arrangements the applicant will establish for maintaining records on the value of issued stablecoins, the size of reserve assets, the average daily number and value of issuance and redemption requests, as well as details of the customer base, including its segregation by size, type, and geographical distribution.</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95EFB" w:rsidRPr="00087F20" w14:paraId="6EADCCB7" w14:textId="77777777" w:rsidTr="00DE2AE5">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6444BD" w14:textId="77777777" w:rsidR="00995EFB" w:rsidRPr="00087F20" w:rsidRDefault="00995EFB" w:rsidP="00DE2AE5">
            <w:pPr>
              <w:ind w:left="567" w:hanging="567"/>
              <w:jc w:val="both"/>
              <w:rPr>
                <w:rFonts w:ascii="Arial" w:hAnsi="Arial" w:cs="Arial"/>
                <w:sz w:val="24"/>
                <w:szCs w:val="24"/>
              </w:rPr>
            </w:pPr>
            <w:r w:rsidRPr="00087F20">
              <w:rPr>
                <w:rFonts w:ascii="Arial" w:hAnsi="Arial" w:cs="Arial"/>
                <w:sz w:val="24"/>
                <w:szCs w:val="24"/>
              </w:rPr>
              <w:t>[Insert text here]</w:t>
            </w:r>
          </w:p>
        </w:tc>
      </w:tr>
    </w:tbl>
    <w:p w14:paraId="13479B02" w14:textId="77777777" w:rsidR="00995EFB" w:rsidRPr="0029699F" w:rsidRDefault="00995EFB" w:rsidP="003378C4">
      <w:pPr>
        <w:pStyle w:val="ListParagraph"/>
        <w:ind w:left="567"/>
        <w:contextualSpacing w:val="0"/>
        <w:jc w:val="both"/>
        <w:rPr>
          <w:rFonts w:ascii="Arial" w:hAnsi="Arial" w:cs="Arial"/>
          <w:lang w:val="en-US"/>
        </w:rPr>
      </w:pPr>
    </w:p>
    <w:p w14:paraId="67314E91" w14:textId="5C9965FD" w:rsidR="00F52048" w:rsidRPr="0029699F" w:rsidRDefault="001F3A1E" w:rsidP="000918BF">
      <w:pPr>
        <w:pStyle w:val="ListParagraph"/>
        <w:numPr>
          <w:ilvl w:val="1"/>
          <w:numId w:val="33"/>
        </w:numPr>
        <w:spacing w:after="120"/>
        <w:ind w:left="567" w:hanging="567"/>
        <w:jc w:val="both"/>
        <w:rPr>
          <w:rFonts w:ascii="Arial" w:hAnsi="Arial" w:cs="Arial"/>
          <w:sz w:val="24"/>
          <w:szCs w:val="24"/>
        </w:rPr>
      </w:pPr>
      <w:r w:rsidRPr="0F086E66">
        <w:rPr>
          <w:rFonts w:ascii="Arial" w:hAnsi="Arial" w:cs="Arial"/>
          <w:sz w:val="24"/>
          <w:szCs w:val="24"/>
          <w:lang w:val="en-US"/>
        </w:rPr>
        <w:t xml:space="preserve">Does the </w:t>
      </w:r>
      <w:r w:rsidR="00995EFB" w:rsidRPr="0F086E66">
        <w:rPr>
          <w:rFonts w:ascii="Arial" w:hAnsi="Arial" w:cs="Arial"/>
          <w:sz w:val="24"/>
          <w:szCs w:val="24"/>
          <w:lang w:val="en-US"/>
        </w:rPr>
        <w:t xml:space="preserve">applicant </w:t>
      </w:r>
      <w:r w:rsidRPr="0F086E66">
        <w:rPr>
          <w:rFonts w:ascii="Arial" w:hAnsi="Arial" w:cs="Arial"/>
          <w:sz w:val="24"/>
          <w:szCs w:val="24"/>
          <w:lang w:val="en-US"/>
        </w:rPr>
        <w:t>plan to list the stablecoin on</w:t>
      </w:r>
      <w:r w:rsidR="417CD752" w:rsidRPr="0F086E66">
        <w:rPr>
          <w:rFonts w:ascii="Arial" w:hAnsi="Arial" w:cs="Arial"/>
          <w:sz w:val="24"/>
          <w:szCs w:val="24"/>
          <w:lang w:val="en-US"/>
        </w:rPr>
        <w:t xml:space="preserve"> platforms </w:t>
      </w:r>
      <w:r w:rsidR="000F113F">
        <w:rPr>
          <w:rFonts w:ascii="Arial" w:hAnsi="Arial" w:cs="Arial"/>
          <w:sz w:val="24"/>
          <w:szCs w:val="24"/>
          <w:lang w:val="en-US"/>
        </w:rPr>
        <w:t>of</w:t>
      </w:r>
      <w:r w:rsidRPr="0F086E66">
        <w:rPr>
          <w:rFonts w:ascii="Arial" w:hAnsi="Arial" w:cs="Arial"/>
          <w:sz w:val="24"/>
          <w:szCs w:val="24"/>
          <w:lang w:val="en-US"/>
        </w:rPr>
        <w:t xml:space="preserve"> any </w:t>
      </w:r>
      <w:r w:rsidR="488B1B90" w:rsidRPr="0F086E66">
        <w:rPr>
          <w:rFonts w:ascii="Arial" w:eastAsia="Arial" w:hAnsi="Arial" w:cs="Arial"/>
          <w:sz w:val="24"/>
          <w:szCs w:val="24"/>
          <w:lang w:val="en-US"/>
        </w:rPr>
        <w:t xml:space="preserve">of digital asset service providers </w:t>
      </w:r>
      <w:r w:rsidRPr="0F086E66">
        <w:rPr>
          <w:rFonts w:ascii="Arial" w:hAnsi="Arial" w:cs="Arial"/>
          <w:sz w:val="24"/>
          <w:szCs w:val="24"/>
          <w:lang w:val="en-US"/>
        </w:rPr>
        <w:t>(</w:t>
      </w:r>
      <w:r w:rsidR="53E5DB6E" w:rsidRPr="0F086E66">
        <w:rPr>
          <w:rFonts w:ascii="Arial" w:eastAsia="Arial" w:hAnsi="Arial" w:cs="Arial"/>
          <w:sz w:val="24"/>
          <w:szCs w:val="24"/>
          <w:lang w:val="en-US"/>
        </w:rPr>
        <w:t>e.g.</w:t>
      </w:r>
      <w:r w:rsidR="000918BF">
        <w:rPr>
          <w:rFonts w:ascii="Arial" w:eastAsia="Arial" w:hAnsi="Arial" w:cs="Arial"/>
          <w:sz w:val="24"/>
          <w:szCs w:val="24"/>
          <w:lang w:val="en-US"/>
        </w:rPr>
        <w:t xml:space="preserve"> </w:t>
      </w:r>
      <w:proofErr w:type="spellStart"/>
      <w:r w:rsidR="53E5DB6E" w:rsidRPr="0F086E66">
        <w:rPr>
          <w:rFonts w:ascii="Arial" w:eastAsia="Arial" w:hAnsi="Arial" w:cs="Arial"/>
          <w:sz w:val="24"/>
          <w:szCs w:val="24"/>
          <w:lang w:val="en-US"/>
        </w:rPr>
        <w:t>cryptoexchanges</w:t>
      </w:r>
      <w:proofErr w:type="spellEnd"/>
      <w:r w:rsidRPr="0F086E66">
        <w:rPr>
          <w:rFonts w:ascii="Arial" w:hAnsi="Arial" w:cs="Arial"/>
          <w:sz w:val="24"/>
          <w:szCs w:val="24"/>
          <w:lang w:val="en-US"/>
        </w:rPr>
        <w:t>), or is the intention to use the stablecoin solely for internal</w:t>
      </w:r>
      <w:r w:rsidR="29D1C1ED" w:rsidRPr="0F086E66">
        <w:rPr>
          <w:rFonts w:ascii="Arial" w:hAnsi="Arial" w:cs="Arial"/>
          <w:sz w:val="24"/>
          <w:szCs w:val="24"/>
          <w:lang w:val="en-US"/>
        </w:rPr>
        <w:t xml:space="preserve"> </w:t>
      </w:r>
      <w:r w:rsidR="29D1C1ED" w:rsidRPr="0F086E66">
        <w:rPr>
          <w:rFonts w:ascii="Arial" w:eastAsia="Arial" w:hAnsi="Arial" w:cs="Arial"/>
          <w:sz w:val="24"/>
          <w:szCs w:val="24"/>
          <w:lang w:val="en-US"/>
        </w:rPr>
        <w:t>(e.g. intragroup settlement and treasury management)</w:t>
      </w:r>
      <w:r w:rsidRPr="0F086E66">
        <w:rPr>
          <w:rFonts w:ascii="Arial" w:hAnsi="Arial" w:cs="Arial"/>
          <w:sz w:val="24"/>
          <w:szCs w:val="24"/>
          <w:lang w:val="en-US"/>
        </w:rPr>
        <w:t xml:space="preserve"> or private purposes</w:t>
      </w:r>
      <w:r w:rsidR="7A42B2A3" w:rsidRPr="0F086E66">
        <w:rPr>
          <w:rFonts w:ascii="Arial" w:hAnsi="Arial" w:cs="Arial"/>
          <w:sz w:val="24"/>
          <w:szCs w:val="24"/>
          <w:lang w:val="en-US"/>
        </w:rPr>
        <w:t xml:space="preserve"> </w:t>
      </w:r>
      <w:r w:rsidR="7A42B2A3" w:rsidRPr="0F086E66">
        <w:rPr>
          <w:rFonts w:ascii="Arial" w:eastAsia="Arial" w:hAnsi="Arial" w:cs="Arial"/>
          <w:sz w:val="24"/>
          <w:szCs w:val="24"/>
          <w:lang w:val="en-US"/>
        </w:rPr>
        <w:t>(e.g. selling/redeeming for institutional Clients)</w:t>
      </w:r>
      <w:r w:rsidRPr="0F086E66">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967ED2" w:rsidRPr="00087F20" w14:paraId="5FF54FD0" w14:textId="77777777" w:rsidTr="00DE2AE5">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92ACA0" w14:textId="77777777" w:rsidR="00967ED2" w:rsidRPr="00087F20" w:rsidRDefault="00967ED2" w:rsidP="00DE2AE5">
            <w:pPr>
              <w:ind w:left="567" w:hanging="567"/>
              <w:jc w:val="both"/>
              <w:rPr>
                <w:rFonts w:ascii="Arial" w:hAnsi="Arial" w:cs="Arial"/>
                <w:sz w:val="24"/>
                <w:szCs w:val="24"/>
              </w:rPr>
            </w:pPr>
            <w:r w:rsidRPr="00087F20">
              <w:rPr>
                <w:rFonts w:ascii="Arial" w:hAnsi="Arial" w:cs="Arial"/>
                <w:sz w:val="24"/>
                <w:szCs w:val="24"/>
              </w:rPr>
              <w:t>[Insert text here]</w:t>
            </w:r>
          </w:p>
        </w:tc>
      </w:tr>
    </w:tbl>
    <w:p w14:paraId="30B6B3F5" w14:textId="77777777" w:rsidR="00967ED2" w:rsidRPr="0029699F" w:rsidRDefault="00967ED2" w:rsidP="003378C4">
      <w:pPr>
        <w:pStyle w:val="ListParagraph"/>
        <w:ind w:left="567"/>
        <w:contextualSpacing w:val="0"/>
        <w:jc w:val="both"/>
        <w:rPr>
          <w:rFonts w:ascii="Arial" w:hAnsi="Arial" w:cs="Arial"/>
        </w:rPr>
      </w:pPr>
    </w:p>
    <w:p w14:paraId="2B0EF6E1" w14:textId="57C6A60A" w:rsidR="00967ED2" w:rsidRDefault="00967ED2" w:rsidP="000918BF">
      <w:pPr>
        <w:pStyle w:val="ListParagraph"/>
        <w:numPr>
          <w:ilvl w:val="1"/>
          <w:numId w:val="33"/>
        </w:numPr>
        <w:spacing w:after="120"/>
        <w:ind w:left="567" w:hanging="567"/>
        <w:jc w:val="both"/>
        <w:rPr>
          <w:rFonts w:ascii="Arial" w:hAnsi="Arial" w:cs="Arial"/>
          <w:sz w:val="24"/>
          <w:szCs w:val="24"/>
        </w:rPr>
      </w:pPr>
      <w:r w:rsidRPr="00967ED2">
        <w:rPr>
          <w:rFonts w:ascii="Arial" w:hAnsi="Arial" w:cs="Arial"/>
          <w:sz w:val="24"/>
          <w:szCs w:val="24"/>
        </w:rPr>
        <w:t xml:space="preserve">Please provide details on the measures the applicant will implement to ensure that holders of </w:t>
      </w:r>
      <w:r>
        <w:rPr>
          <w:rFonts w:ascii="Arial" w:hAnsi="Arial" w:cs="Arial"/>
          <w:sz w:val="24"/>
          <w:szCs w:val="24"/>
        </w:rPr>
        <w:t>F</w:t>
      </w:r>
      <w:r w:rsidRPr="00967ED2">
        <w:rPr>
          <w:rFonts w:ascii="Arial" w:hAnsi="Arial" w:cs="Arial"/>
          <w:sz w:val="24"/>
          <w:szCs w:val="24"/>
        </w:rPr>
        <w:t xml:space="preserve">iat or </w:t>
      </w:r>
      <w:r>
        <w:rPr>
          <w:rFonts w:ascii="Arial" w:hAnsi="Arial" w:cs="Arial"/>
          <w:sz w:val="24"/>
          <w:szCs w:val="24"/>
        </w:rPr>
        <w:t>C</w:t>
      </w:r>
      <w:r w:rsidRPr="00967ED2">
        <w:rPr>
          <w:rFonts w:ascii="Arial" w:hAnsi="Arial" w:cs="Arial"/>
          <w:sz w:val="24"/>
          <w:szCs w:val="24"/>
        </w:rPr>
        <w:t>ommodity stablecoins have access to clear, accurate, and transparent information</w:t>
      </w:r>
      <w:r>
        <w:rPr>
          <w:rFonts w:ascii="Arial" w:hAnsi="Arial" w:cs="Arial"/>
          <w:sz w:val="24"/>
          <w:szCs w:val="24"/>
        </w:rPr>
        <w:t xml:space="preserve"> about issued stablecoins</w:t>
      </w:r>
      <w:r w:rsidRPr="00967ED2">
        <w:rPr>
          <w:rFonts w:ascii="Arial" w:hAnsi="Arial" w:cs="Arial"/>
          <w:sz w:val="24"/>
          <w:szCs w:val="24"/>
        </w:rPr>
        <w:t>. Additionally, specify what information will be made available to the stablecoin holders.</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A7228D" w:rsidRPr="00087F20" w14:paraId="272293D3" w14:textId="77777777" w:rsidTr="00DE2AE5">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B5E517" w14:textId="77777777" w:rsidR="00A7228D" w:rsidRPr="00087F20" w:rsidRDefault="00A7228D" w:rsidP="00DE2AE5">
            <w:pPr>
              <w:ind w:left="567" w:hanging="567"/>
              <w:jc w:val="both"/>
              <w:rPr>
                <w:rFonts w:ascii="Arial" w:hAnsi="Arial" w:cs="Arial"/>
                <w:sz w:val="24"/>
                <w:szCs w:val="24"/>
              </w:rPr>
            </w:pPr>
            <w:r w:rsidRPr="00087F20">
              <w:rPr>
                <w:rFonts w:ascii="Arial" w:hAnsi="Arial" w:cs="Arial"/>
                <w:sz w:val="24"/>
                <w:szCs w:val="24"/>
              </w:rPr>
              <w:t>[Insert text here]</w:t>
            </w:r>
          </w:p>
        </w:tc>
      </w:tr>
    </w:tbl>
    <w:p w14:paraId="29B5F2B6" w14:textId="77777777" w:rsidR="00A7228D" w:rsidRDefault="00A7228D" w:rsidP="003378C4">
      <w:pPr>
        <w:pStyle w:val="ListParagraph"/>
        <w:ind w:left="567"/>
        <w:contextualSpacing w:val="0"/>
        <w:jc w:val="both"/>
        <w:rPr>
          <w:rFonts w:ascii="Arial" w:hAnsi="Arial" w:cs="Arial"/>
          <w:sz w:val="24"/>
          <w:szCs w:val="24"/>
        </w:rPr>
      </w:pPr>
    </w:p>
    <w:p w14:paraId="79EDAA99" w14:textId="20289819" w:rsidR="00A7228D" w:rsidRPr="0029699F" w:rsidRDefault="00A7228D" w:rsidP="000918BF">
      <w:pPr>
        <w:pStyle w:val="ListParagraph"/>
        <w:numPr>
          <w:ilvl w:val="1"/>
          <w:numId w:val="33"/>
        </w:numPr>
        <w:spacing w:after="120"/>
        <w:ind w:left="567" w:hanging="567"/>
        <w:jc w:val="both"/>
        <w:rPr>
          <w:rFonts w:ascii="Arial" w:hAnsi="Arial" w:cs="Arial"/>
          <w:sz w:val="24"/>
          <w:szCs w:val="24"/>
        </w:rPr>
      </w:pPr>
      <w:r w:rsidRPr="00A7228D">
        <w:rPr>
          <w:rFonts w:ascii="Arial" w:hAnsi="Arial" w:cs="Arial"/>
          <w:sz w:val="24"/>
          <w:szCs w:val="24"/>
        </w:rPr>
        <w:t>Please describe how the redemption rights of each stablecoin holder will be implemented and specify the internal controls the applicant will establish to ensure that these redemption rights can be fully and reliably exercised.</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517D9A" w:rsidRPr="00087F20" w14:paraId="452855D8"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EAD634" w14:textId="77777777" w:rsidR="00517D9A" w:rsidRPr="00087F20" w:rsidRDefault="00517D9A">
            <w:pPr>
              <w:ind w:left="567" w:hanging="567"/>
              <w:jc w:val="both"/>
              <w:rPr>
                <w:rFonts w:ascii="Arial" w:hAnsi="Arial" w:cs="Arial"/>
                <w:sz w:val="24"/>
                <w:szCs w:val="24"/>
              </w:rPr>
            </w:pPr>
            <w:r w:rsidRPr="00087F20">
              <w:rPr>
                <w:rFonts w:ascii="Arial" w:hAnsi="Arial" w:cs="Arial"/>
                <w:sz w:val="24"/>
                <w:szCs w:val="24"/>
              </w:rPr>
              <w:t>[Insert text here]</w:t>
            </w:r>
          </w:p>
        </w:tc>
      </w:tr>
    </w:tbl>
    <w:p w14:paraId="45BCB686" w14:textId="77777777" w:rsidR="00F52048" w:rsidRDefault="00F52048" w:rsidP="005076BF">
      <w:pPr>
        <w:jc w:val="both"/>
        <w:rPr>
          <w:rFonts w:ascii="Arial" w:hAnsi="Arial" w:cs="Arial"/>
        </w:rPr>
      </w:pPr>
    </w:p>
    <w:p w14:paraId="61CC4DCC" w14:textId="21A64493" w:rsidR="00B95340" w:rsidRPr="002625A4" w:rsidRDefault="00E76C3A" w:rsidP="002625A4">
      <w:pPr>
        <w:jc w:val="both"/>
        <w:rPr>
          <w:rFonts w:ascii="Arial" w:hAnsi="Arial" w:cs="Arial"/>
          <w:b/>
          <w:bCs/>
        </w:rPr>
      </w:pPr>
      <w:r>
        <w:rPr>
          <w:rFonts w:ascii="Arial" w:hAnsi="Arial" w:cs="Arial"/>
          <w:b/>
          <w:bCs/>
        </w:rPr>
        <w:lastRenderedPageBreak/>
        <w:t>Questions</w:t>
      </w:r>
      <w:r w:rsidR="00B971BF">
        <w:rPr>
          <w:rFonts w:ascii="Arial" w:hAnsi="Arial" w:cs="Arial"/>
          <w:b/>
          <w:bCs/>
        </w:rPr>
        <w:t xml:space="preserve"> below</w:t>
      </w:r>
      <w:r w:rsidR="002625A4" w:rsidRPr="002625A4">
        <w:rPr>
          <w:rFonts w:ascii="Arial" w:hAnsi="Arial" w:cs="Arial"/>
          <w:b/>
          <w:bCs/>
        </w:rPr>
        <w:t xml:space="preserve"> apply to the issuers of Electronic Money:</w:t>
      </w:r>
    </w:p>
    <w:p w14:paraId="76CA849F" w14:textId="77777777" w:rsidR="002625A4" w:rsidRPr="002625A4" w:rsidRDefault="002625A4" w:rsidP="002625A4">
      <w:pPr>
        <w:jc w:val="both"/>
        <w:rPr>
          <w:rFonts w:ascii="Arial" w:hAnsi="Arial" w:cs="Arial"/>
          <w:lang w:val="en-GB"/>
        </w:rPr>
      </w:pPr>
    </w:p>
    <w:p w14:paraId="6742529E" w14:textId="3726635D" w:rsidR="00EF5385" w:rsidRPr="00091975" w:rsidRDefault="005324C0" w:rsidP="00091975">
      <w:pPr>
        <w:pStyle w:val="ListParagraph"/>
        <w:numPr>
          <w:ilvl w:val="1"/>
          <w:numId w:val="33"/>
        </w:numPr>
        <w:spacing w:after="120"/>
        <w:ind w:left="567" w:hanging="567"/>
        <w:contextualSpacing w:val="0"/>
        <w:jc w:val="both"/>
        <w:rPr>
          <w:rFonts w:ascii="Arial" w:eastAsia="Arial" w:hAnsi="Arial" w:cs="Arial"/>
          <w:sz w:val="24"/>
          <w:szCs w:val="24"/>
        </w:rPr>
      </w:pPr>
      <w:r w:rsidRPr="00091975">
        <w:rPr>
          <w:rFonts w:ascii="Arial" w:hAnsi="Arial" w:cs="Arial"/>
          <w:sz w:val="24"/>
          <w:szCs w:val="24"/>
        </w:rPr>
        <w:t xml:space="preserve">In accordance with AIFC Rules on Providing Money Services, </w:t>
      </w:r>
      <w:r w:rsidR="00A63B7A" w:rsidRPr="00091975">
        <w:rPr>
          <w:rFonts w:ascii="Arial" w:hAnsi="Arial" w:cs="Arial"/>
          <w:sz w:val="24"/>
          <w:szCs w:val="24"/>
        </w:rPr>
        <w:t xml:space="preserve">a Money Service Provider that issues, redeems, and sells Electronic Money must establish, maintain, and implement </w:t>
      </w:r>
      <w:r w:rsidRPr="00091975">
        <w:rPr>
          <w:rFonts w:ascii="Arial" w:hAnsi="Arial" w:cs="Arial"/>
          <w:sz w:val="24"/>
          <w:szCs w:val="24"/>
        </w:rPr>
        <w:t>specific internal controls</w:t>
      </w:r>
      <w:r w:rsidRPr="00091975">
        <w:rPr>
          <w:rStyle w:val="FootnoteReference"/>
          <w:rFonts w:ascii="Arial" w:hAnsi="Arial" w:cs="Arial"/>
          <w:sz w:val="24"/>
          <w:szCs w:val="24"/>
        </w:rPr>
        <w:footnoteReference w:id="12"/>
      </w:r>
      <w:r w:rsidRPr="00091975">
        <w:rPr>
          <w:rFonts w:ascii="Arial" w:hAnsi="Arial" w:cs="Arial"/>
          <w:sz w:val="24"/>
          <w:szCs w:val="24"/>
        </w:rPr>
        <w:t xml:space="preserve">. </w:t>
      </w:r>
      <w:r w:rsidR="79E3F7C3" w:rsidRPr="00091975">
        <w:rPr>
          <w:rFonts w:ascii="Arial" w:eastAsia="Arial" w:hAnsi="Arial" w:cs="Arial"/>
          <w:sz w:val="24"/>
          <w:szCs w:val="24"/>
        </w:rPr>
        <w:t>Please describe arrangement plans for each aspect below</w:t>
      </w:r>
      <w:r w:rsidR="00343446" w:rsidRPr="00091975">
        <w:rPr>
          <w:rFonts w:ascii="Arial" w:eastAsia="Arial" w:hAnsi="Arial" w:cs="Arial"/>
          <w:sz w:val="24"/>
          <w:szCs w:val="24"/>
        </w:rPr>
        <w:t xml:space="preserve"> with reference to a specific document provided by the applicant</w:t>
      </w:r>
      <w:r w:rsidR="79E3F7C3" w:rsidRPr="00091975">
        <w:rPr>
          <w:rFonts w:ascii="Arial" w:eastAsia="Arial" w:hAnsi="Arial" w:cs="Arial"/>
          <w:sz w:val="24"/>
          <w:szCs w:val="24"/>
        </w:rPr>
        <w:t>:</w:t>
      </w:r>
    </w:p>
    <w:p w14:paraId="58CE5A84" w14:textId="648093D6" w:rsidR="003D5184" w:rsidRPr="003814EA" w:rsidRDefault="004C1CB2" w:rsidP="00091975">
      <w:pPr>
        <w:pStyle w:val="ListParagraph"/>
        <w:numPr>
          <w:ilvl w:val="0"/>
          <w:numId w:val="23"/>
        </w:numPr>
        <w:spacing w:after="120"/>
        <w:ind w:left="714" w:hanging="357"/>
        <w:contextualSpacing w:val="0"/>
        <w:jc w:val="both"/>
        <w:rPr>
          <w:rFonts w:ascii="Arial" w:hAnsi="Arial" w:cs="Arial"/>
          <w:sz w:val="24"/>
          <w:szCs w:val="24"/>
        </w:rPr>
      </w:pPr>
      <w:r w:rsidRPr="003814EA">
        <w:rPr>
          <w:rFonts w:ascii="Arial" w:hAnsi="Arial" w:cs="Arial"/>
          <w:sz w:val="24"/>
          <w:szCs w:val="24"/>
          <w:lang w:val="en-US"/>
        </w:rPr>
        <w:t>safeguarding of Client Money, including how it will be paid or placed in a Client Money Account, invested, insured or guaranteed in accordance with safeguarding requirements</w:t>
      </w:r>
      <w:r w:rsidR="008951EE" w:rsidRPr="003814EA">
        <w:rPr>
          <w:rFonts w:ascii="Arial" w:hAnsi="Arial" w:cs="Arial"/>
          <w:sz w:val="24"/>
          <w:szCs w:val="24"/>
          <w:lang w:val="en-US"/>
        </w:rPr>
        <w:t>:</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814EA" w:rsidRPr="003814EA" w14:paraId="71ADC433"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5DEF30" w14:textId="77777777" w:rsidR="003814EA" w:rsidRPr="003814EA" w:rsidRDefault="003814EA">
            <w:pPr>
              <w:ind w:left="567" w:hanging="567"/>
              <w:jc w:val="both"/>
              <w:rPr>
                <w:rFonts w:ascii="Arial" w:hAnsi="Arial" w:cs="Arial"/>
                <w:sz w:val="24"/>
                <w:szCs w:val="24"/>
              </w:rPr>
            </w:pPr>
            <w:r w:rsidRPr="003814EA">
              <w:rPr>
                <w:rFonts w:ascii="Arial" w:hAnsi="Arial" w:cs="Arial"/>
                <w:sz w:val="24"/>
                <w:szCs w:val="24"/>
              </w:rPr>
              <w:t>[Insert text here]</w:t>
            </w:r>
          </w:p>
        </w:tc>
      </w:tr>
    </w:tbl>
    <w:p w14:paraId="6B185411" w14:textId="77777777" w:rsidR="003814EA" w:rsidRPr="003814EA" w:rsidRDefault="003814EA" w:rsidP="003814EA">
      <w:pPr>
        <w:pStyle w:val="ListParagraph"/>
        <w:jc w:val="both"/>
        <w:rPr>
          <w:rFonts w:ascii="Arial" w:hAnsi="Arial" w:cs="Arial"/>
          <w:sz w:val="24"/>
          <w:szCs w:val="24"/>
        </w:rPr>
      </w:pPr>
    </w:p>
    <w:p w14:paraId="2BE740BA" w14:textId="117A322C" w:rsidR="008951EE" w:rsidRPr="003814EA" w:rsidRDefault="008951EE" w:rsidP="00091975">
      <w:pPr>
        <w:pStyle w:val="ListParagraph"/>
        <w:numPr>
          <w:ilvl w:val="0"/>
          <w:numId w:val="23"/>
        </w:numPr>
        <w:spacing w:after="120"/>
        <w:ind w:left="714" w:hanging="357"/>
        <w:contextualSpacing w:val="0"/>
        <w:jc w:val="both"/>
        <w:rPr>
          <w:rFonts w:ascii="Arial" w:hAnsi="Arial" w:cs="Arial"/>
          <w:sz w:val="24"/>
          <w:szCs w:val="24"/>
        </w:rPr>
      </w:pPr>
      <w:r w:rsidRPr="003814EA">
        <w:rPr>
          <w:rFonts w:ascii="Arial" w:hAnsi="Arial" w:cs="Arial"/>
          <w:sz w:val="24"/>
          <w:szCs w:val="24"/>
          <w:lang w:val="en-US"/>
        </w:rPr>
        <w:t>segregation of Client Money:</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814EA" w:rsidRPr="003814EA" w14:paraId="4E478D4B"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437762" w14:textId="77777777" w:rsidR="003814EA" w:rsidRPr="003814EA" w:rsidRDefault="003814EA">
            <w:pPr>
              <w:ind w:left="567" w:hanging="567"/>
              <w:jc w:val="both"/>
              <w:rPr>
                <w:rFonts w:ascii="Arial" w:hAnsi="Arial" w:cs="Arial"/>
                <w:sz w:val="24"/>
                <w:szCs w:val="24"/>
              </w:rPr>
            </w:pPr>
            <w:r w:rsidRPr="003814EA">
              <w:rPr>
                <w:rFonts w:ascii="Arial" w:hAnsi="Arial" w:cs="Arial"/>
                <w:sz w:val="24"/>
                <w:szCs w:val="24"/>
              </w:rPr>
              <w:t>[Insert text here]</w:t>
            </w:r>
          </w:p>
        </w:tc>
      </w:tr>
    </w:tbl>
    <w:p w14:paraId="4738066B" w14:textId="77777777" w:rsidR="003814EA" w:rsidRPr="003814EA" w:rsidRDefault="003814EA" w:rsidP="003814EA">
      <w:pPr>
        <w:pStyle w:val="ListParagraph"/>
        <w:jc w:val="both"/>
        <w:rPr>
          <w:rFonts w:ascii="Arial" w:hAnsi="Arial" w:cs="Arial"/>
          <w:sz w:val="24"/>
          <w:szCs w:val="24"/>
        </w:rPr>
      </w:pPr>
    </w:p>
    <w:p w14:paraId="0F7C5ABF" w14:textId="638974C0" w:rsidR="008951EE" w:rsidRPr="003814EA" w:rsidRDefault="008951EE" w:rsidP="00091975">
      <w:pPr>
        <w:pStyle w:val="ListParagraph"/>
        <w:numPr>
          <w:ilvl w:val="0"/>
          <w:numId w:val="23"/>
        </w:numPr>
        <w:spacing w:after="120"/>
        <w:ind w:left="714" w:hanging="357"/>
        <w:contextualSpacing w:val="0"/>
        <w:jc w:val="both"/>
        <w:rPr>
          <w:rFonts w:ascii="Arial" w:hAnsi="Arial" w:cs="Arial"/>
          <w:sz w:val="24"/>
          <w:szCs w:val="24"/>
        </w:rPr>
      </w:pPr>
      <w:r w:rsidRPr="003814EA">
        <w:rPr>
          <w:rFonts w:ascii="Arial" w:hAnsi="Arial" w:cs="Arial"/>
          <w:sz w:val="24"/>
          <w:szCs w:val="24"/>
          <w:lang w:val="en-US"/>
        </w:rPr>
        <w:t>Electronic Money issuance and redemption:</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814EA" w:rsidRPr="003814EA" w14:paraId="645440F9"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6A5539" w14:textId="77777777" w:rsidR="003814EA" w:rsidRPr="003814EA" w:rsidRDefault="003814EA">
            <w:pPr>
              <w:ind w:left="567" w:hanging="567"/>
              <w:jc w:val="both"/>
              <w:rPr>
                <w:rFonts w:ascii="Arial" w:hAnsi="Arial" w:cs="Arial"/>
                <w:sz w:val="24"/>
                <w:szCs w:val="24"/>
              </w:rPr>
            </w:pPr>
            <w:r w:rsidRPr="003814EA">
              <w:rPr>
                <w:rFonts w:ascii="Arial" w:hAnsi="Arial" w:cs="Arial"/>
                <w:sz w:val="24"/>
                <w:szCs w:val="24"/>
              </w:rPr>
              <w:t>[Insert text here]</w:t>
            </w:r>
          </w:p>
        </w:tc>
      </w:tr>
    </w:tbl>
    <w:p w14:paraId="0EF9DB9A" w14:textId="77777777" w:rsidR="003814EA" w:rsidRPr="003814EA" w:rsidRDefault="003814EA" w:rsidP="003814EA">
      <w:pPr>
        <w:pStyle w:val="ListParagraph"/>
        <w:jc w:val="both"/>
        <w:rPr>
          <w:rFonts w:ascii="Arial" w:hAnsi="Arial" w:cs="Arial"/>
          <w:sz w:val="24"/>
          <w:szCs w:val="24"/>
        </w:rPr>
      </w:pPr>
    </w:p>
    <w:p w14:paraId="5543DFD4" w14:textId="241BF95B" w:rsidR="008951EE" w:rsidRPr="003814EA" w:rsidRDefault="008951EE" w:rsidP="00091975">
      <w:pPr>
        <w:pStyle w:val="ListParagraph"/>
        <w:numPr>
          <w:ilvl w:val="0"/>
          <w:numId w:val="23"/>
        </w:numPr>
        <w:spacing w:after="120"/>
        <w:ind w:left="714" w:hanging="357"/>
        <w:contextualSpacing w:val="0"/>
        <w:jc w:val="both"/>
        <w:rPr>
          <w:rFonts w:ascii="Arial" w:hAnsi="Arial" w:cs="Arial"/>
          <w:sz w:val="24"/>
          <w:szCs w:val="24"/>
        </w:rPr>
      </w:pPr>
      <w:r w:rsidRPr="003814EA">
        <w:rPr>
          <w:rFonts w:ascii="Arial" w:hAnsi="Arial" w:cs="Arial"/>
          <w:sz w:val="24"/>
          <w:szCs w:val="24"/>
          <w:lang w:val="en-US"/>
        </w:rPr>
        <w:t>mechanisms to ensure the liquidity of Electronic Money, including management of safeguarded Client Money and the liquidity risks associated with redemptions:</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814EA" w:rsidRPr="003814EA" w14:paraId="45592F56"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362EE35" w14:textId="77777777" w:rsidR="003814EA" w:rsidRPr="003814EA" w:rsidRDefault="003814EA">
            <w:pPr>
              <w:ind w:left="567" w:hanging="567"/>
              <w:jc w:val="both"/>
              <w:rPr>
                <w:rFonts w:ascii="Arial" w:hAnsi="Arial" w:cs="Arial"/>
                <w:sz w:val="24"/>
                <w:szCs w:val="24"/>
              </w:rPr>
            </w:pPr>
            <w:r w:rsidRPr="003814EA">
              <w:rPr>
                <w:rFonts w:ascii="Arial" w:hAnsi="Arial" w:cs="Arial"/>
                <w:sz w:val="24"/>
                <w:szCs w:val="24"/>
              </w:rPr>
              <w:t>[Insert text here]</w:t>
            </w:r>
          </w:p>
        </w:tc>
      </w:tr>
    </w:tbl>
    <w:p w14:paraId="359C2C79" w14:textId="77777777" w:rsidR="003814EA" w:rsidRPr="003814EA" w:rsidRDefault="003814EA" w:rsidP="003814EA">
      <w:pPr>
        <w:pStyle w:val="ListParagraph"/>
        <w:jc w:val="both"/>
        <w:rPr>
          <w:rFonts w:ascii="Arial" w:hAnsi="Arial" w:cs="Arial"/>
          <w:sz w:val="24"/>
          <w:szCs w:val="24"/>
        </w:rPr>
      </w:pPr>
    </w:p>
    <w:p w14:paraId="2CEE6C9B" w14:textId="3452E2C5" w:rsidR="003814EA" w:rsidRPr="003814EA" w:rsidRDefault="003814EA" w:rsidP="00091975">
      <w:pPr>
        <w:pStyle w:val="ListParagraph"/>
        <w:numPr>
          <w:ilvl w:val="0"/>
          <w:numId w:val="23"/>
        </w:numPr>
        <w:spacing w:after="120"/>
        <w:ind w:left="714" w:hanging="357"/>
        <w:contextualSpacing w:val="0"/>
        <w:jc w:val="both"/>
        <w:rPr>
          <w:rFonts w:ascii="Arial" w:hAnsi="Arial" w:cs="Arial"/>
          <w:sz w:val="24"/>
          <w:szCs w:val="24"/>
        </w:rPr>
      </w:pPr>
      <w:r w:rsidRPr="003814EA">
        <w:rPr>
          <w:rFonts w:ascii="Arial" w:hAnsi="Arial" w:cs="Arial"/>
          <w:sz w:val="24"/>
          <w:szCs w:val="24"/>
          <w:lang w:val="en-US"/>
        </w:rPr>
        <w:t>recovery and wind-down procedures:</w:t>
      </w:r>
    </w:p>
    <w:tbl>
      <w:tblPr>
        <w:tblStyle w:val="TableGrid"/>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903"/>
      </w:tblGrid>
      <w:tr w:rsidR="003814EA" w:rsidRPr="003814EA" w14:paraId="1B6AECE1" w14:textId="7777777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FA4663" w14:textId="77777777" w:rsidR="003814EA" w:rsidRPr="003814EA" w:rsidRDefault="003814EA">
            <w:pPr>
              <w:ind w:left="567" w:hanging="567"/>
              <w:jc w:val="both"/>
              <w:rPr>
                <w:rFonts w:ascii="Arial" w:hAnsi="Arial" w:cs="Arial"/>
                <w:sz w:val="24"/>
                <w:szCs w:val="24"/>
              </w:rPr>
            </w:pPr>
            <w:r w:rsidRPr="003814EA">
              <w:rPr>
                <w:rFonts w:ascii="Arial" w:hAnsi="Arial" w:cs="Arial"/>
                <w:sz w:val="24"/>
                <w:szCs w:val="24"/>
              </w:rPr>
              <w:t>[Insert text here]</w:t>
            </w:r>
          </w:p>
        </w:tc>
      </w:tr>
    </w:tbl>
    <w:p w14:paraId="3BCDF57B" w14:textId="0D571BA5" w:rsidR="00B95340" w:rsidRDefault="00B95340">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689"/>
      </w:tblGrid>
      <w:tr w:rsidR="00E8036A" w:rsidRPr="00325210" w14:paraId="6FBE60D0" w14:textId="77777777" w:rsidTr="002A5978">
        <w:trPr>
          <w:trHeight w:val="428"/>
        </w:trPr>
        <w:tc>
          <w:tcPr>
            <w:tcW w:w="9689" w:type="dxa"/>
            <w:shd w:val="clear" w:color="auto" w:fill="244061" w:themeFill="accent1" w:themeFillShade="80"/>
            <w:vAlign w:val="center"/>
          </w:tcPr>
          <w:p w14:paraId="73F0962E" w14:textId="77777777" w:rsidR="00E8036A" w:rsidRPr="00325210" w:rsidRDefault="00E8036A" w:rsidP="000918BF">
            <w:pPr>
              <w:pStyle w:val="ListParagraph"/>
              <w:numPr>
                <w:ilvl w:val="0"/>
                <w:numId w:val="9"/>
              </w:numPr>
              <w:spacing w:before="120" w:after="120" w:line="276" w:lineRule="auto"/>
              <w:ind w:left="347"/>
              <w:jc w:val="center"/>
              <w:rPr>
                <w:rFonts w:ascii="Arial" w:hAnsi="Arial" w:cs="Arial"/>
                <w:b/>
                <w:color w:val="FFFFFF" w:themeColor="background1"/>
                <w:sz w:val="24"/>
                <w:szCs w:val="24"/>
              </w:rPr>
            </w:pPr>
            <w:bookmarkStart w:id="9" w:name="_Toc9260363"/>
            <w:r w:rsidRPr="000918BF">
              <w:rPr>
                <w:rFonts w:ascii="Arial" w:hAnsi="Arial" w:cs="Arial"/>
                <w:b/>
                <w:bCs/>
                <w:color w:val="FFFFFF" w:themeColor="background1"/>
                <w:sz w:val="24"/>
                <w:szCs w:val="24"/>
              </w:rPr>
              <w:lastRenderedPageBreak/>
              <w:t>Documentation Checklist</w:t>
            </w:r>
            <w:bookmarkEnd w:id="9"/>
          </w:p>
        </w:tc>
      </w:tr>
    </w:tbl>
    <w:p w14:paraId="7595005F" w14:textId="77777777" w:rsidR="00E8036A" w:rsidRPr="004005E4" w:rsidRDefault="00E8036A" w:rsidP="00E8036A">
      <w:pPr>
        <w:pStyle w:val="ListParagraph"/>
        <w:jc w:val="both"/>
        <w:rPr>
          <w:rFonts w:ascii="Arial" w:eastAsiaTheme="minorEastAsia" w:hAnsi="Arial" w:cs="Arial"/>
          <w:lang w:val="en-US"/>
        </w:rPr>
      </w:pPr>
    </w:p>
    <w:p w14:paraId="703C439B" w14:textId="1447A02E" w:rsidR="00E8036A" w:rsidRPr="000F2931" w:rsidRDefault="00E8036A" w:rsidP="00EB567E">
      <w:pPr>
        <w:pStyle w:val="ListParagraph"/>
        <w:numPr>
          <w:ilvl w:val="1"/>
          <w:numId w:val="34"/>
        </w:numPr>
        <w:ind w:left="567" w:hanging="567"/>
        <w:jc w:val="both"/>
        <w:rPr>
          <w:rFonts w:ascii="Arial" w:hAnsi="Arial" w:cs="Arial"/>
          <w:sz w:val="24"/>
          <w:szCs w:val="24"/>
        </w:rPr>
      </w:pPr>
      <w:r w:rsidRPr="000F2931">
        <w:rPr>
          <w:rFonts w:ascii="Arial" w:hAnsi="Arial" w:cs="Arial"/>
          <w:sz w:val="24"/>
          <w:szCs w:val="24"/>
        </w:rPr>
        <w:t xml:space="preserve">The documents must be attached with this application. Mark the appropriate response-cells with an “X” to confirm that these attachments form part of this submission: </w:t>
      </w:r>
    </w:p>
    <w:p w14:paraId="52FA7E54" w14:textId="77777777" w:rsidR="00E8036A" w:rsidRPr="004005E4" w:rsidRDefault="00E8036A" w:rsidP="00E8036A">
      <w:pPr>
        <w:pStyle w:val="ListParagraph"/>
        <w:jc w:val="both"/>
        <w:rPr>
          <w:rFonts w:ascii="Arial" w:eastAsiaTheme="minorEastAsia" w:hAnsi="Arial" w:cs="Arial"/>
          <w:lang w:val="en-US"/>
        </w:rPr>
      </w:pPr>
    </w:p>
    <w:tbl>
      <w:tblPr>
        <w:tblStyle w:val="TableGrid1"/>
        <w:tblW w:w="9726" w:type="dxa"/>
        <w:tblInd w:w="-3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64"/>
        <w:gridCol w:w="7380"/>
        <w:gridCol w:w="644"/>
        <w:gridCol w:w="538"/>
        <w:gridCol w:w="600"/>
      </w:tblGrid>
      <w:tr w:rsidR="00E8036A" w:rsidRPr="002426DB" w14:paraId="0D1BE084" w14:textId="77777777" w:rsidTr="0029699F">
        <w:trPr>
          <w:trHeight w:val="586"/>
        </w:trPr>
        <w:tc>
          <w:tcPr>
            <w:tcW w:w="564" w:type="dxa"/>
            <w:vAlign w:val="center"/>
          </w:tcPr>
          <w:p w14:paraId="6ECD4171" w14:textId="77777777" w:rsidR="00E8036A" w:rsidRPr="00D80CE5" w:rsidRDefault="00E8036A" w:rsidP="0029699F">
            <w:pPr>
              <w:ind w:left="518"/>
              <w:rPr>
                <w:rFonts w:ascii="Arial" w:eastAsiaTheme="minorEastAsia" w:hAnsi="Arial"/>
                <w:b/>
                <w:sz w:val="24"/>
                <w:szCs w:val="24"/>
              </w:rPr>
            </w:pPr>
          </w:p>
        </w:tc>
        <w:tc>
          <w:tcPr>
            <w:tcW w:w="7380" w:type="dxa"/>
            <w:vAlign w:val="center"/>
            <w:hideMark/>
          </w:tcPr>
          <w:p w14:paraId="6BAFA14A" w14:textId="39EB52D6" w:rsidR="00E8036A" w:rsidRPr="00D80CE5" w:rsidRDefault="00E8036A" w:rsidP="0F086E66">
            <w:pPr>
              <w:jc w:val="both"/>
              <w:rPr>
                <w:rFonts w:ascii="Arial" w:eastAsiaTheme="minorEastAsia" w:hAnsi="Arial"/>
                <w:b/>
                <w:bCs/>
                <w:sz w:val="24"/>
                <w:szCs w:val="24"/>
              </w:rPr>
            </w:pPr>
            <w:r w:rsidRPr="00D80CE5">
              <w:rPr>
                <w:rFonts w:ascii="Arial" w:eastAsiaTheme="minorEastAsia" w:hAnsi="Arial"/>
                <w:b/>
                <w:bCs/>
                <w:sz w:val="24"/>
                <w:szCs w:val="24"/>
              </w:rPr>
              <w:t>Verify that the following required documents are attached with this application submission:</w:t>
            </w:r>
          </w:p>
        </w:tc>
        <w:tc>
          <w:tcPr>
            <w:tcW w:w="644" w:type="dxa"/>
            <w:vAlign w:val="center"/>
          </w:tcPr>
          <w:p w14:paraId="4BCB8121" w14:textId="77777777" w:rsidR="00E8036A" w:rsidRPr="00D80CE5" w:rsidRDefault="00E8036A">
            <w:pPr>
              <w:jc w:val="both"/>
              <w:rPr>
                <w:rFonts w:ascii="Arial" w:eastAsiaTheme="minorEastAsia" w:hAnsi="Arial"/>
                <w:b/>
                <w:sz w:val="24"/>
                <w:szCs w:val="24"/>
              </w:rPr>
            </w:pPr>
            <w:r w:rsidRPr="00D80CE5">
              <w:rPr>
                <w:rFonts w:ascii="Arial" w:eastAsiaTheme="minorEastAsia" w:hAnsi="Arial"/>
                <w:b/>
                <w:sz w:val="24"/>
                <w:szCs w:val="24"/>
              </w:rPr>
              <w:t>Yes</w:t>
            </w:r>
          </w:p>
        </w:tc>
        <w:tc>
          <w:tcPr>
            <w:tcW w:w="538" w:type="dxa"/>
            <w:vAlign w:val="center"/>
          </w:tcPr>
          <w:p w14:paraId="5925A288" w14:textId="77777777" w:rsidR="00E8036A" w:rsidRPr="00D80CE5" w:rsidRDefault="00E8036A">
            <w:pPr>
              <w:jc w:val="both"/>
              <w:rPr>
                <w:rFonts w:ascii="Arial" w:eastAsiaTheme="minorEastAsia" w:hAnsi="Arial"/>
                <w:b/>
                <w:sz w:val="24"/>
                <w:szCs w:val="24"/>
              </w:rPr>
            </w:pPr>
            <w:r w:rsidRPr="00D80CE5">
              <w:rPr>
                <w:rFonts w:ascii="Arial" w:eastAsiaTheme="minorEastAsia" w:hAnsi="Arial"/>
                <w:b/>
                <w:sz w:val="24"/>
                <w:szCs w:val="24"/>
              </w:rPr>
              <w:t>No</w:t>
            </w:r>
          </w:p>
        </w:tc>
        <w:tc>
          <w:tcPr>
            <w:tcW w:w="600" w:type="dxa"/>
            <w:vAlign w:val="center"/>
          </w:tcPr>
          <w:p w14:paraId="13D9298E" w14:textId="77777777" w:rsidR="00E8036A" w:rsidRPr="00D80CE5" w:rsidRDefault="00E8036A">
            <w:pPr>
              <w:jc w:val="both"/>
              <w:rPr>
                <w:rFonts w:ascii="Arial" w:eastAsiaTheme="minorEastAsia" w:hAnsi="Arial"/>
                <w:b/>
                <w:sz w:val="24"/>
                <w:szCs w:val="24"/>
              </w:rPr>
            </w:pPr>
            <w:r w:rsidRPr="00D80CE5">
              <w:rPr>
                <w:rFonts w:ascii="Arial" w:eastAsiaTheme="minorEastAsia" w:hAnsi="Arial"/>
                <w:b/>
                <w:sz w:val="24"/>
                <w:szCs w:val="24"/>
              </w:rPr>
              <w:t>N/a</w:t>
            </w:r>
          </w:p>
        </w:tc>
      </w:tr>
      <w:tr w:rsidR="007456F0" w:rsidRPr="002426DB" w14:paraId="6915226F" w14:textId="77777777" w:rsidTr="0F086E66">
        <w:trPr>
          <w:trHeight w:val="213"/>
        </w:trPr>
        <w:tc>
          <w:tcPr>
            <w:tcW w:w="564" w:type="dxa"/>
          </w:tcPr>
          <w:p w14:paraId="35B3F16E" w14:textId="77777777" w:rsidR="007456F0" w:rsidRPr="00D80CE5" w:rsidRDefault="007456F0" w:rsidP="00E8036A">
            <w:pPr>
              <w:pStyle w:val="ListParagraph"/>
              <w:numPr>
                <w:ilvl w:val="0"/>
                <w:numId w:val="18"/>
              </w:numPr>
              <w:ind w:left="100" w:firstLine="0"/>
              <w:jc w:val="both"/>
              <w:rPr>
                <w:rFonts w:ascii="Arial" w:eastAsiaTheme="minorEastAsia" w:hAnsi="Arial"/>
                <w:sz w:val="24"/>
                <w:szCs w:val="24"/>
                <w:lang w:val="en-US"/>
              </w:rPr>
            </w:pPr>
          </w:p>
        </w:tc>
        <w:tc>
          <w:tcPr>
            <w:tcW w:w="7380" w:type="dxa"/>
          </w:tcPr>
          <w:p w14:paraId="5341C846" w14:textId="27C4C2C9" w:rsidR="007456F0" w:rsidRPr="00D80CE5" w:rsidRDefault="00CF0765">
            <w:pPr>
              <w:jc w:val="both"/>
              <w:rPr>
                <w:rFonts w:ascii="Arial" w:hAnsi="Arial"/>
                <w:sz w:val="24"/>
                <w:szCs w:val="24"/>
              </w:rPr>
            </w:pPr>
            <w:r w:rsidRPr="00D80CE5">
              <w:rPr>
                <w:rFonts w:ascii="Arial" w:hAnsi="Arial"/>
                <w:sz w:val="24"/>
                <w:szCs w:val="24"/>
              </w:rPr>
              <w:t>Business flow charts</w:t>
            </w:r>
            <w:r w:rsidR="00E93D04" w:rsidRPr="00D80CE5">
              <w:rPr>
                <w:rFonts w:ascii="Arial" w:hAnsi="Arial"/>
                <w:sz w:val="24"/>
                <w:szCs w:val="24"/>
              </w:rPr>
              <w:t xml:space="preserve"> (all inflows from Clients, how and where the funds are held, the intermediaries and service providers involved (banks, custodians, brokers, </w:t>
            </w:r>
            <w:r w:rsidR="0097125C" w:rsidRPr="00D80CE5">
              <w:rPr>
                <w:rFonts w:ascii="Arial" w:hAnsi="Arial"/>
                <w:sz w:val="24"/>
                <w:szCs w:val="24"/>
              </w:rPr>
              <w:t>Payment System Operators</w:t>
            </w:r>
            <w:r w:rsidR="00E93D04" w:rsidRPr="00D80CE5">
              <w:rPr>
                <w:rFonts w:ascii="Arial" w:hAnsi="Arial"/>
                <w:sz w:val="24"/>
                <w:szCs w:val="24"/>
              </w:rPr>
              <w:t>), the investment or transaction pathways, and the ultimate outflows back to Clients or counterparties)</w:t>
            </w:r>
            <w:r w:rsidR="00494A1E" w:rsidRPr="00D80CE5">
              <w:rPr>
                <w:rFonts w:ascii="Arial" w:hAnsi="Arial"/>
                <w:sz w:val="24"/>
                <w:szCs w:val="24"/>
              </w:rPr>
              <w:t>.</w:t>
            </w:r>
          </w:p>
        </w:tc>
        <w:tc>
          <w:tcPr>
            <w:tcW w:w="644" w:type="dxa"/>
          </w:tcPr>
          <w:p w14:paraId="1DAD11EE" w14:textId="77777777" w:rsidR="007456F0" w:rsidRPr="00D80CE5" w:rsidRDefault="007456F0">
            <w:pPr>
              <w:jc w:val="both"/>
              <w:rPr>
                <w:rFonts w:ascii="Arial" w:hAnsi="Arial"/>
                <w:sz w:val="24"/>
                <w:szCs w:val="24"/>
              </w:rPr>
            </w:pPr>
          </w:p>
        </w:tc>
        <w:tc>
          <w:tcPr>
            <w:tcW w:w="538" w:type="dxa"/>
          </w:tcPr>
          <w:p w14:paraId="13958B8A" w14:textId="77777777" w:rsidR="007456F0" w:rsidRPr="00D80CE5" w:rsidRDefault="007456F0">
            <w:pPr>
              <w:jc w:val="both"/>
              <w:rPr>
                <w:rFonts w:ascii="Arial" w:hAnsi="Arial"/>
                <w:sz w:val="24"/>
                <w:szCs w:val="24"/>
              </w:rPr>
            </w:pPr>
          </w:p>
        </w:tc>
        <w:tc>
          <w:tcPr>
            <w:tcW w:w="600" w:type="dxa"/>
          </w:tcPr>
          <w:p w14:paraId="6B16E9D3" w14:textId="77777777" w:rsidR="007456F0" w:rsidRPr="00D80CE5" w:rsidRDefault="007456F0">
            <w:pPr>
              <w:jc w:val="both"/>
              <w:rPr>
                <w:rFonts w:ascii="Arial" w:hAnsi="Arial"/>
                <w:sz w:val="24"/>
                <w:szCs w:val="24"/>
              </w:rPr>
            </w:pPr>
          </w:p>
        </w:tc>
      </w:tr>
      <w:tr w:rsidR="004D50A0" w:rsidRPr="002426DB" w14:paraId="5A0492F2" w14:textId="77777777" w:rsidTr="0F086E66">
        <w:trPr>
          <w:trHeight w:val="213"/>
        </w:trPr>
        <w:tc>
          <w:tcPr>
            <w:tcW w:w="564" w:type="dxa"/>
          </w:tcPr>
          <w:p w14:paraId="370C3D71" w14:textId="77777777" w:rsidR="004D50A0" w:rsidRPr="00D80CE5" w:rsidRDefault="004D50A0" w:rsidP="00E8036A">
            <w:pPr>
              <w:pStyle w:val="ListParagraph"/>
              <w:numPr>
                <w:ilvl w:val="0"/>
                <w:numId w:val="18"/>
              </w:numPr>
              <w:ind w:left="100" w:firstLine="0"/>
              <w:jc w:val="both"/>
              <w:rPr>
                <w:rFonts w:ascii="Arial" w:eastAsiaTheme="minorEastAsia" w:hAnsi="Arial"/>
                <w:sz w:val="24"/>
                <w:szCs w:val="24"/>
                <w:lang w:val="en-US"/>
              </w:rPr>
            </w:pPr>
          </w:p>
        </w:tc>
        <w:tc>
          <w:tcPr>
            <w:tcW w:w="7380" w:type="dxa"/>
          </w:tcPr>
          <w:p w14:paraId="6B9DFA48" w14:textId="71CBBB79" w:rsidR="004D50A0" w:rsidRPr="00D80CE5" w:rsidRDefault="004D50A0">
            <w:pPr>
              <w:jc w:val="both"/>
              <w:rPr>
                <w:rFonts w:ascii="Arial" w:hAnsi="Arial"/>
                <w:sz w:val="24"/>
                <w:szCs w:val="24"/>
              </w:rPr>
            </w:pPr>
            <w:r w:rsidRPr="00D80CE5">
              <w:rPr>
                <w:rFonts w:ascii="Arial" w:hAnsi="Arial"/>
                <w:sz w:val="24"/>
                <w:szCs w:val="24"/>
              </w:rPr>
              <w:t>Service level agreements (if any)</w:t>
            </w:r>
          </w:p>
        </w:tc>
        <w:tc>
          <w:tcPr>
            <w:tcW w:w="644" w:type="dxa"/>
          </w:tcPr>
          <w:p w14:paraId="26977B04" w14:textId="77777777" w:rsidR="004D50A0" w:rsidRPr="00D80CE5" w:rsidRDefault="004D50A0">
            <w:pPr>
              <w:jc w:val="both"/>
              <w:rPr>
                <w:rFonts w:ascii="Arial" w:hAnsi="Arial"/>
                <w:sz w:val="24"/>
                <w:szCs w:val="24"/>
              </w:rPr>
            </w:pPr>
          </w:p>
        </w:tc>
        <w:tc>
          <w:tcPr>
            <w:tcW w:w="538" w:type="dxa"/>
          </w:tcPr>
          <w:p w14:paraId="1C5720CC" w14:textId="77777777" w:rsidR="004D50A0" w:rsidRPr="00D80CE5" w:rsidRDefault="004D50A0">
            <w:pPr>
              <w:jc w:val="both"/>
              <w:rPr>
                <w:rFonts w:ascii="Arial" w:hAnsi="Arial"/>
                <w:sz w:val="24"/>
                <w:szCs w:val="24"/>
              </w:rPr>
            </w:pPr>
          </w:p>
        </w:tc>
        <w:tc>
          <w:tcPr>
            <w:tcW w:w="600" w:type="dxa"/>
          </w:tcPr>
          <w:p w14:paraId="5591EB81" w14:textId="77777777" w:rsidR="004D50A0" w:rsidRPr="00D80CE5" w:rsidRDefault="004D50A0">
            <w:pPr>
              <w:jc w:val="both"/>
              <w:rPr>
                <w:rFonts w:ascii="Arial" w:hAnsi="Arial"/>
                <w:sz w:val="24"/>
                <w:szCs w:val="24"/>
              </w:rPr>
            </w:pPr>
          </w:p>
        </w:tc>
      </w:tr>
      <w:tr w:rsidR="002F5546" w:rsidRPr="002426DB" w14:paraId="6B93564F" w14:textId="77777777" w:rsidTr="0F086E66">
        <w:trPr>
          <w:trHeight w:val="213"/>
        </w:trPr>
        <w:tc>
          <w:tcPr>
            <w:tcW w:w="564" w:type="dxa"/>
          </w:tcPr>
          <w:p w14:paraId="72500670" w14:textId="77777777" w:rsidR="002F5546" w:rsidRPr="00D80CE5" w:rsidRDefault="002F5546" w:rsidP="00E8036A">
            <w:pPr>
              <w:pStyle w:val="ListParagraph"/>
              <w:numPr>
                <w:ilvl w:val="0"/>
                <w:numId w:val="18"/>
              </w:numPr>
              <w:ind w:left="100" w:firstLine="0"/>
              <w:jc w:val="both"/>
              <w:rPr>
                <w:rFonts w:ascii="Arial" w:eastAsiaTheme="minorEastAsia" w:hAnsi="Arial"/>
                <w:sz w:val="24"/>
                <w:szCs w:val="24"/>
                <w:lang w:val="en-US"/>
              </w:rPr>
            </w:pPr>
          </w:p>
        </w:tc>
        <w:tc>
          <w:tcPr>
            <w:tcW w:w="7380" w:type="dxa"/>
          </w:tcPr>
          <w:p w14:paraId="0313FB51" w14:textId="42A09FB5" w:rsidR="002F5546" w:rsidRPr="00D80CE5" w:rsidRDefault="002F5546">
            <w:pPr>
              <w:jc w:val="both"/>
              <w:rPr>
                <w:rFonts w:ascii="Arial" w:hAnsi="Arial"/>
                <w:sz w:val="24"/>
                <w:szCs w:val="24"/>
              </w:rPr>
            </w:pPr>
            <w:r w:rsidRPr="00D80CE5">
              <w:rPr>
                <w:rFonts w:ascii="Arial" w:hAnsi="Arial"/>
                <w:sz w:val="24"/>
                <w:szCs w:val="24"/>
              </w:rPr>
              <w:t>Discontinuation plan</w:t>
            </w:r>
            <w:r w:rsidRPr="00D80CE5">
              <w:rPr>
                <w:rStyle w:val="FootnoteReference"/>
                <w:rFonts w:ascii="Arial" w:hAnsi="Arial"/>
                <w:sz w:val="24"/>
                <w:szCs w:val="24"/>
              </w:rPr>
              <w:footnoteReference w:id="13"/>
            </w:r>
            <w:r w:rsidR="00A662AD" w:rsidRPr="00D80CE5">
              <w:rPr>
                <w:rFonts w:ascii="Arial" w:hAnsi="Arial"/>
                <w:sz w:val="24"/>
                <w:szCs w:val="24"/>
              </w:rPr>
              <w:t xml:space="preserve"> (if applicable)</w:t>
            </w:r>
          </w:p>
        </w:tc>
        <w:tc>
          <w:tcPr>
            <w:tcW w:w="644" w:type="dxa"/>
          </w:tcPr>
          <w:p w14:paraId="309CF305" w14:textId="77777777" w:rsidR="002F5546" w:rsidRPr="00D80CE5" w:rsidRDefault="002F5546">
            <w:pPr>
              <w:jc w:val="both"/>
              <w:rPr>
                <w:rFonts w:ascii="Arial" w:hAnsi="Arial"/>
                <w:sz w:val="24"/>
                <w:szCs w:val="24"/>
              </w:rPr>
            </w:pPr>
          </w:p>
        </w:tc>
        <w:tc>
          <w:tcPr>
            <w:tcW w:w="538" w:type="dxa"/>
          </w:tcPr>
          <w:p w14:paraId="1023E12F" w14:textId="77777777" w:rsidR="002F5546" w:rsidRPr="00D80CE5" w:rsidRDefault="002F5546">
            <w:pPr>
              <w:jc w:val="both"/>
              <w:rPr>
                <w:rFonts w:ascii="Arial" w:hAnsi="Arial"/>
                <w:sz w:val="24"/>
                <w:szCs w:val="24"/>
              </w:rPr>
            </w:pPr>
          </w:p>
        </w:tc>
        <w:tc>
          <w:tcPr>
            <w:tcW w:w="600" w:type="dxa"/>
          </w:tcPr>
          <w:p w14:paraId="4B8294CD" w14:textId="77777777" w:rsidR="002F5546" w:rsidRPr="00D80CE5" w:rsidRDefault="002F5546">
            <w:pPr>
              <w:jc w:val="both"/>
              <w:rPr>
                <w:rFonts w:ascii="Arial" w:hAnsi="Arial"/>
                <w:sz w:val="24"/>
                <w:szCs w:val="24"/>
              </w:rPr>
            </w:pPr>
          </w:p>
        </w:tc>
      </w:tr>
      <w:tr w:rsidR="00E8036A" w:rsidRPr="002426DB" w14:paraId="05BC913A" w14:textId="77777777" w:rsidTr="0F086E66">
        <w:trPr>
          <w:trHeight w:val="213"/>
        </w:trPr>
        <w:tc>
          <w:tcPr>
            <w:tcW w:w="564" w:type="dxa"/>
          </w:tcPr>
          <w:p w14:paraId="6C1168EF" w14:textId="77777777" w:rsidR="00E8036A" w:rsidRPr="00D80CE5" w:rsidRDefault="00E8036A" w:rsidP="00E8036A">
            <w:pPr>
              <w:pStyle w:val="ListParagraph"/>
              <w:numPr>
                <w:ilvl w:val="0"/>
                <w:numId w:val="18"/>
              </w:numPr>
              <w:ind w:left="100" w:firstLine="0"/>
              <w:jc w:val="both"/>
              <w:rPr>
                <w:rFonts w:ascii="Arial" w:eastAsiaTheme="minorEastAsia" w:hAnsi="Arial"/>
                <w:sz w:val="24"/>
                <w:szCs w:val="24"/>
                <w:lang w:val="en-US"/>
              </w:rPr>
            </w:pPr>
            <w:bookmarkStart w:id="10" w:name="_Hlk3745170"/>
          </w:p>
        </w:tc>
        <w:tc>
          <w:tcPr>
            <w:tcW w:w="7380" w:type="dxa"/>
          </w:tcPr>
          <w:p w14:paraId="72F37728" w14:textId="3B9FF4B7" w:rsidR="00E8036A" w:rsidRPr="00D80CE5" w:rsidRDefault="006127FD">
            <w:pPr>
              <w:jc w:val="both"/>
              <w:rPr>
                <w:rFonts w:ascii="Arial" w:eastAsiaTheme="minorEastAsia" w:hAnsi="Arial"/>
                <w:sz w:val="24"/>
                <w:szCs w:val="24"/>
              </w:rPr>
            </w:pPr>
            <w:r w:rsidRPr="00D80CE5">
              <w:rPr>
                <w:rFonts w:ascii="Arial" w:eastAsiaTheme="minorEastAsia" w:hAnsi="Arial"/>
                <w:sz w:val="24"/>
                <w:szCs w:val="24"/>
              </w:rPr>
              <w:t>Technology governance and risk assessment framework</w:t>
            </w:r>
            <w:r w:rsidR="009566A0" w:rsidRPr="00D80CE5">
              <w:rPr>
                <w:rStyle w:val="FootnoteReference"/>
                <w:rFonts w:ascii="Arial" w:eastAsiaTheme="minorEastAsia" w:hAnsi="Arial"/>
                <w:sz w:val="24"/>
                <w:szCs w:val="24"/>
              </w:rPr>
              <w:footnoteReference w:id="14"/>
            </w:r>
            <w:r w:rsidR="00156FBE" w:rsidRPr="00D80CE5">
              <w:rPr>
                <w:rFonts w:ascii="Arial" w:eastAsiaTheme="minorEastAsia" w:hAnsi="Arial"/>
                <w:sz w:val="24"/>
                <w:szCs w:val="24"/>
              </w:rPr>
              <w:t xml:space="preserve"> </w:t>
            </w:r>
          </w:p>
        </w:tc>
        <w:tc>
          <w:tcPr>
            <w:tcW w:w="644" w:type="dxa"/>
          </w:tcPr>
          <w:p w14:paraId="012F2DC0" w14:textId="77777777" w:rsidR="00E8036A" w:rsidRPr="00D80CE5" w:rsidRDefault="00E8036A">
            <w:pPr>
              <w:jc w:val="both"/>
              <w:rPr>
                <w:rFonts w:ascii="Arial" w:eastAsiaTheme="minorEastAsia" w:hAnsi="Arial"/>
                <w:sz w:val="24"/>
                <w:szCs w:val="24"/>
              </w:rPr>
            </w:pPr>
          </w:p>
        </w:tc>
        <w:tc>
          <w:tcPr>
            <w:tcW w:w="538" w:type="dxa"/>
          </w:tcPr>
          <w:p w14:paraId="09FAC7BD" w14:textId="77777777" w:rsidR="00E8036A" w:rsidRPr="00D80CE5" w:rsidRDefault="00E8036A">
            <w:pPr>
              <w:jc w:val="both"/>
              <w:rPr>
                <w:rFonts w:ascii="Arial" w:eastAsiaTheme="minorEastAsia" w:hAnsi="Arial"/>
                <w:sz w:val="24"/>
                <w:szCs w:val="24"/>
              </w:rPr>
            </w:pPr>
          </w:p>
        </w:tc>
        <w:tc>
          <w:tcPr>
            <w:tcW w:w="600" w:type="dxa"/>
          </w:tcPr>
          <w:p w14:paraId="74CD5ED9" w14:textId="77777777" w:rsidR="00E8036A" w:rsidRPr="00D80CE5" w:rsidRDefault="00E8036A">
            <w:pPr>
              <w:jc w:val="both"/>
              <w:rPr>
                <w:rFonts w:ascii="Arial" w:eastAsiaTheme="minorEastAsia" w:hAnsi="Arial"/>
                <w:sz w:val="24"/>
                <w:szCs w:val="24"/>
              </w:rPr>
            </w:pPr>
          </w:p>
        </w:tc>
      </w:tr>
      <w:tr w:rsidR="00E8036A" w:rsidRPr="002426DB" w14:paraId="5910DB46" w14:textId="77777777" w:rsidTr="0F086E66">
        <w:trPr>
          <w:trHeight w:val="213"/>
        </w:trPr>
        <w:tc>
          <w:tcPr>
            <w:tcW w:w="564" w:type="dxa"/>
          </w:tcPr>
          <w:p w14:paraId="2E1C069C" w14:textId="77777777" w:rsidR="00E8036A" w:rsidRPr="00D80CE5" w:rsidRDefault="00E8036A" w:rsidP="00E8036A">
            <w:pPr>
              <w:pStyle w:val="ListParagraph"/>
              <w:numPr>
                <w:ilvl w:val="0"/>
                <w:numId w:val="18"/>
              </w:numPr>
              <w:ind w:left="100" w:firstLine="0"/>
              <w:jc w:val="both"/>
              <w:rPr>
                <w:rFonts w:ascii="Arial" w:eastAsiaTheme="minorEastAsia" w:hAnsi="Arial"/>
                <w:sz w:val="24"/>
                <w:szCs w:val="24"/>
                <w:lang w:val="en-US"/>
              </w:rPr>
            </w:pPr>
          </w:p>
        </w:tc>
        <w:tc>
          <w:tcPr>
            <w:tcW w:w="7380" w:type="dxa"/>
          </w:tcPr>
          <w:p w14:paraId="04364C6B" w14:textId="027BEBAC" w:rsidR="00E8036A" w:rsidRPr="00D80CE5" w:rsidRDefault="00D76D02">
            <w:pPr>
              <w:jc w:val="both"/>
              <w:rPr>
                <w:rFonts w:ascii="Arial" w:eastAsiaTheme="minorEastAsia" w:hAnsi="Arial"/>
                <w:sz w:val="24"/>
                <w:szCs w:val="24"/>
              </w:rPr>
            </w:pPr>
            <w:r w:rsidRPr="00D80CE5">
              <w:rPr>
                <w:rFonts w:ascii="Arial" w:eastAsiaTheme="minorEastAsia" w:hAnsi="Arial"/>
                <w:sz w:val="24"/>
                <w:szCs w:val="24"/>
              </w:rPr>
              <w:t>Cyber-security policy</w:t>
            </w:r>
            <w:r w:rsidR="004E662F" w:rsidRPr="00D80CE5">
              <w:rPr>
                <w:rStyle w:val="FootnoteReference"/>
                <w:rFonts w:ascii="Arial" w:eastAsiaTheme="minorEastAsia" w:hAnsi="Arial"/>
                <w:sz w:val="24"/>
                <w:szCs w:val="24"/>
              </w:rPr>
              <w:footnoteReference w:id="15"/>
            </w:r>
            <w:r w:rsidRPr="00D80CE5">
              <w:rPr>
                <w:rFonts w:ascii="Arial" w:eastAsiaTheme="minorEastAsia" w:hAnsi="Arial"/>
                <w:sz w:val="24"/>
                <w:szCs w:val="24"/>
              </w:rPr>
              <w:t xml:space="preserve"> </w:t>
            </w:r>
          </w:p>
        </w:tc>
        <w:tc>
          <w:tcPr>
            <w:tcW w:w="644" w:type="dxa"/>
          </w:tcPr>
          <w:p w14:paraId="321E4BC3" w14:textId="77777777" w:rsidR="00E8036A" w:rsidRPr="00D80CE5" w:rsidRDefault="00E8036A">
            <w:pPr>
              <w:jc w:val="both"/>
              <w:rPr>
                <w:rFonts w:ascii="Arial" w:eastAsiaTheme="minorEastAsia" w:hAnsi="Arial"/>
                <w:sz w:val="24"/>
                <w:szCs w:val="24"/>
              </w:rPr>
            </w:pPr>
          </w:p>
        </w:tc>
        <w:tc>
          <w:tcPr>
            <w:tcW w:w="538" w:type="dxa"/>
          </w:tcPr>
          <w:p w14:paraId="4F4D35BB" w14:textId="77777777" w:rsidR="00E8036A" w:rsidRPr="00D80CE5" w:rsidRDefault="00E8036A">
            <w:pPr>
              <w:jc w:val="both"/>
              <w:rPr>
                <w:rFonts w:ascii="Arial" w:eastAsiaTheme="minorEastAsia" w:hAnsi="Arial"/>
                <w:sz w:val="24"/>
                <w:szCs w:val="24"/>
              </w:rPr>
            </w:pPr>
          </w:p>
        </w:tc>
        <w:tc>
          <w:tcPr>
            <w:tcW w:w="600" w:type="dxa"/>
          </w:tcPr>
          <w:p w14:paraId="6013221F" w14:textId="77777777" w:rsidR="00E8036A" w:rsidRPr="00D80CE5" w:rsidRDefault="00E8036A">
            <w:pPr>
              <w:jc w:val="both"/>
              <w:rPr>
                <w:rFonts w:ascii="Arial" w:eastAsiaTheme="minorEastAsia" w:hAnsi="Arial"/>
                <w:sz w:val="24"/>
                <w:szCs w:val="24"/>
              </w:rPr>
            </w:pPr>
          </w:p>
        </w:tc>
      </w:tr>
      <w:tr w:rsidR="008E7289" w:rsidRPr="002426DB" w14:paraId="2A41D3F5" w14:textId="77777777" w:rsidTr="0F086E66">
        <w:trPr>
          <w:trHeight w:val="213"/>
        </w:trPr>
        <w:tc>
          <w:tcPr>
            <w:tcW w:w="564" w:type="dxa"/>
          </w:tcPr>
          <w:p w14:paraId="40AB607B" w14:textId="77777777" w:rsidR="008E7289" w:rsidRPr="00D80CE5" w:rsidRDefault="008E7289" w:rsidP="00E8036A">
            <w:pPr>
              <w:pStyle w:val="ListParagraph"/>
              <w:numPr>
                <w:ilvl w:val="0"/>
                <w:numId w:val="18"/>
              </w:numPr>
              <w:ind w:left="100" w:firstLine="0"/>
              <w:jc w:val="both"/>
              <w:rPr>
                <w:rFonts w:ascii="Arial" w:eastAsiaTheme="minorEastAsia" w:hAnsi="Arial"/>
                <w:sz w:val="24"/>
                <w:szCs w:val="24"/>
                <w:lang w:val="en-US"/>
              </w:rPr>
            </w:pPr>
          </w:p>
        </w:tc>
        <w:tc>
          <w:tcPr>
            <w:tcW w:w="7380" w:type="dxa"/>
          </w:tcPr>
          <w:p w14:paraId="09A12408" w14:textId="669C99DA" w:rsidR="008E7289" w:rsidRPr="00D80CE5" w:rsidRDefault="00B5023B">
            <w:pPr>
              <w:jc w:val="both"/>
              <w:rPr>
                <w:rFonts w:ascii="Arial" w:hAnsi="Arial"/>
                <w:sz w:val="24"/>
                <w:szCs w:val="24"/>
              </w:rPr>
            </w:pPr>
            <w:r w:rsidRPr="00D80CE5">
              <w:rPr>
                <w:rFonts w:ascii="Arial" w:hAnsi="Arial"/>
                <w:sz w:val="24"/>
                <w:szCs w:val="24"/>
              </w:rPr>
              <w:t xml:space="preserve">Custody </w:t>
            </w:r>
            <w:r w:rsidR="0066184B" w:rsidRPr="00D80CE5">
              <w:rPr>
                <w:rFonts w:ascii="Arial" w:hAnsi="Arial"/>
                <w:sz w:val="24"/>
                <w:szCs w:val="24"/>
              </w:rPr>
              <w:t xml:space="preserve">policy </w:t>
            </w:r>
            <w:r w:rsidR="004B6476" w:rsidRPr="00D80CE5">
              <w:rPr>
                <w:rFonts w:ascii="Arial" w:hAnsi="Arial"/>
                <w:sz w:val="24"/>
                <w:szCs w:val="24"/>
              </w:rPr>
              <w:t>and procedures</w:t>
            </w:r>
            <w:r w:rsidR="004B6476" w:rsidRPr="00D80CE5">
              <w:rPr>
                <w:rStyle w:val="FootnoteReference"/>
                <w:rFonts w:ascii="Arial" w:hAnsi="Arial"/>
                <w:sz w:val="24"/>
                <w:szCs w:val="24"/>
              </w:rPr>
              <w:footnoteReference w:id="16"/>
            </w:r>
            <w:r w:rsidR="001A11A0" w:rsidRPr="00D80CE5">
              <w:rPr>
                <w:rFonts w:ascii="Arial" w:hAnsi="Arial"/>
                <w:sz w:val="24"/>
                <w:szCs w:val="24"/>
              </w:rPr>
              <w:t xml:space="preserve"> </w:t>
            </w:r>
          </w:p>
        </w:tc>
        <w:tc>
          <w:tcPr>
            <w:tcW w:w="644" w:type="dxa"/>
          </w:tcPr>
          <w:p w14:paraId="05EFF61D" w14:textId="77777777" w:rsidR="008E7289" w:rsidRPr="00D80CE5" w:rsidRDefault="008E7289">
            <w:pPr>
              <w:jc w:val="both"/>
              <w:rPr>
                <w:rFonts w:ascii="Arial" w:hAnsi="Arial"/>
                <w:sz w:val="24"/>
                <w:szCs w:val="24"/>
              </w:rPr>
            </w:pPr>
          </w:p>
        </w:tc>
        <w:tc>
          <w:tcPr>
            <w:tcW w:w="538" w:type="dxa"/>
          </w:tcPr>
          <w:p w14:paraId="61C17AA5" w14:textId="77777777" w:rsidR="008E7289" w:rsidRPr="00D80CE5" w:rsidRDefault="008E7289">
            <w:pPr>
              <w:jc w:val="both"/>
              <w:rPr>
                <w:rFonts w:ascii="Arial" w:hAnsi="Arial"/>
                <w:sz w:val="24"/>
                <w:szCs w:val="24"/>
              </w:rPr>
            </w:pPr>
          </w:p>
        </w:tc>
        <w:tc>
          <w:tcPr>
            <w:tcW w:w="600" w:type="dxa"/>
          </w:tcPr>
          <w:p w14:paraId="568AEA0D" w14:textId="77777777" w:rsidR="008E7289" w:rsidRPr="00D80CE5" w:rsidRDefault="008E7289">
            <w:pPr>
              <w:jc w:val="both"/>
              <w:rPr>
                <w:rFonts w:ascii="Arial" w:hAnsi="Arial"/>
                <w:sz w:val="24"/>
                <w:szCs w:val="24"/>
              </w:rPr>
            </w:pPr>
          </w:p>
        </w:tc>
      </w:tr>
      <w:bookmarkEnd w:id="10"/>
    </w:tbl>
    <w:p w14:paraId="3163E0AA" w14:textId="77777777" w:rsidR="00E8036A" w:rsidRPr="004005E4" w:rsidRDefault="00E8036A" w:rsidP="00E8036A">
      <w:pPr>
        <w:jc w:val="both"/>
        <w:rPr>
          <w:rFonts w:ascii="Arial" w:hAnsi="Arial" w:cs="Arial"/>
        </w:rPr>
      </w:pPr>
    </w:p>
    <w:p w14:paraId="5FAE95A0" w14:textId="77777777" w:rsidR="00E8036A" w:rsidRPr="00215BF9" w:rsidRDefault="00E8036A" w:rsidP="00215BF9">
      <w:pPr>
        <w:pStyle w:val="ListParagraph"/>
        <w:numPr>
          <w:ilvl w:val="1"/>
          <w:numId w:val="34"/>
        </w:numPr>
        <w:ind w:left="567" w:hanging="567"/>
        <w:jc w:val="both"/>
        <w:rPr>
          <w:rFonts w:ascii="Arial" w:eastAsiaTheme="minorEastAsia" w:hAnsi="Arial" w:cs="Arial"/>
          <w:sz w:val="24"/>
          <w:szCs w:val="24"/>
          <w:lang w:val="en-US"/>
        </w:rPr>
      </w:pPr>
      <w:r w:rsidRPr="00215BF9">
        <w:rPr>
          <w:rFonts w:ascii="Arial" w:eastAsiaTheme="minorEastAsia" w:hAnsi="Arial" w:cs="Arial"/>
          <w:sz w:val="24"/>
          <w:szCs w:val="24"/>
          <w:lang w:val="en-US"/>
        </w:rPr>
        <w:t>If you responded “No” in any of the cells above provide an explanation:</w:t>
      </w:r>
    </w:p>
    <w:tbl>
      <w:tblPr>
        <w:tblStyle w:val="TableGrid1"/>
        <w:tblW w:w="9180"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180"/>
      </w:tblGrid>
      <w:tr w:rsidR="00E8036A" w:rsidRPr="002426DB" w14:paraId="3CC3F47B" w14:textId="77777777">
        <w:tc>
          <w:tcPr>
            <w:tcW w:w="9180" w:type="dxa"/>
          </w:tcPr>
          <w:p w14:paraId="47AEF9FC" w14:textId="77777777" w:rsidR="00E8036A" w:rsidRPr="004005E4" w:rsidRDefault="00E8036A">
            <w:pPr>
              <w:jc w:val="both"/>
              <w:rPr>
                <w:rFonts w:ascii="Arial" w:eastAsiaTheme="minorEastAsia" w:hAnsi="Arial"/>
              </w:rPr>
            </w:pPr>
          </w:p>
          <w:p w14:paraId="1EB910BD" w14:textId="77777777" w:rsidR="00E8036A" w:rsidRPr="004005E4" w:rsidRDefault="00E8036A">
            <w:pPr>
              <w:jc w:val="both"/>
              <w:rPr>
                <w:rFonts w:ascii="Arial" w:eastAsiaTheme="minorEastAsia" w:hAnsi="Arial"/>
              </w:rPr>
            </w:pPr>
          </w:p>
        </w:tc>
      </w:tr>
    </w:tbl>
    <w:p w14:paraId="4486FA02" w14:textId="77777777" w:rsidR="00E8036A" w:rsidRPr="004005E4" w:rsidRDefault="00E8036A" w:rsidP="00E8036A">
      <w:pPr>
        <w:pStyle w:val="ListParagraph"/>
        <w:ind w:left="567"/>
        <w:jc w:val="both"/>
        <w:rPr>
          <w:rFonts w:ascii="Arial" w:eastAsiaTheme="minorEastAsia" w:hAnsi="Arial" w:cs="Arial"/>
          <w:lang w:val="en-US"/>
        </w:rPr>
      </w:pPr>
    </w:p>
    <w:p w14:paraId="09320B14" w14:textId="77777777" w:rsidR="00E8036A" w:rsidRPr="00215BF9" w:rsidRDefault="00E8036A" w:rsidP="00215BF9">
      <w:pPr>
        <w:pStyle w:val="ListParagraph"/>
        <w:numPr>
          <w:ilvl w:val="1"/>
          <w:numId w:val="34"/>
        </w:numPr>
        <w:ind w:left="567" w:hanging="567"/>
        <w:jc w:val="both"/>
        <w:rPr>
          <w:rFonts w:ascii="Arial" w:eastAsiaTheme="minorEastAsia" w:hAnsi="Arial" w:cs="Arial"/>
          <w:sz w:val="24"/>
          <w:szCs w:val="24"/>
          <w:lang w:val="en-US"/>
        </w:rPr>
      </w:pPr>
      <w:r w:rsidRPr="00215BF9">
        <w:rPr>
          <w:rFonts w:ascii="Arial" w:eastAsiaTheme="minorEastAsia" w:hAnsi="Arial" w:cs="Arial"/>
          <w:sz w:val="24"/>
          <w:szCs w:val="24"/>
          <w:lang w:val="en-US"/>
        </w:rPr>
        <w:t>List additional supporting documents not covered in the above checklist:</w:t>
      </w:r>
    </w:p>
    <w:tbl>
      <w:tblPr>
        <w:tblStyle w:val="TableGrid1"/>
        <w:tblW w:w="9180"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180"/>
      </w:tblGrid>
      <w:tr w:rsidR="00E8036A" w:rsidRPr="002426DB" w14:paraId="687CC083" w14:textId="77777777">
        <w:tc>
          <w:tcPr>
            <w:tcW w:w="9180" w:type="dxa"/>
          </w:tcPr>
          <w:p w14:paraId="5FDFA467" w14:textId="77777777" w:rsidR="00E8036A" w:rsidRPr="004005E4" w:rsidRDefault="00E8036A">
            <w:pPr>
              <w:jc w:val="both"/>
              <w:rPr>
                <w:rFonts w:ascii="Arial" w:eastAsiaTheme="minorEastAsia" w:hAnsi="Arial"/>
              </w:rPr>
            </w:pPr>
          </w:p>
          <w:p w14:paraId="21B2EEB8" w14:textId="77777777" w:rsidR="00E8036A" w:rsidRPr="004005E4" w:rsidRDefault="00E8036A">
            <w:pPr>
              <w:jc w:val="both"/>
              <w:rPr>
                <w:rFonts w:ascii="Arial" w:eastAsiaTheme="minorEastAsia" w:hAnsi="Arial"/>
              </w:rPr>
            </w:pPr>
          </w:p>
        </w:tc>
      </w:tr>
    </w:tbl>
    <w:p w14:paraId="27732AD1" w14:textId="79D5FE9E" w:rsidR="008F355A" w:rsidRDefault="008F355A" w:rsidP="001A4917">
      <w:pPr>
        <w:jc w:val="both"/>
        <w:rPr>
          <w:rFonts w:ascii="Arial" w:eastAsia="Calibri" w:hAnsi="Arial" w:cs="Arial"/>
        </w:rPr>
      </w:pPr>
    </w:p>
    <w:p w14:paraId="2195F0E8" w14:textId="77777777" w:rsidR="006E4FD8" w:rsidRPr="00E8036A" w:rsidRDefault="006E4FD8" w:rsidP="001A4917">
      <w:pPr>
        <w:jc w:val="both"/>
        <w:rPr>
          <w:rFonts w:ascii="Arial" w:eastAsia="Calibri" w:hAnsi="Arial" w:cs="Arial"/>
        </w:rPr>
      </w:pPr>
    </w:p>
    <w:sectPr w:rsidR="006E4FD8" w:rsidRPr="00E8036A" w:rsidSect="001C462E">
      <w:headerReference w:type="even" r:id="rId11"/>
      <w:headerReference w:type="default" r:id="rId12"/>
      <w:footerReference w:type="even" r:id="rId13"/>
      <w:footerReference w:type="default" r:id="rId14"/>
      <w:headerReference w:type="first" r:id="rId15"/>
      <w:footerReference w:type="first" r:id="rId16"/>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FA92" w14:textId="77777777" w:rsidR="009A3E17" w:rsidRDefault="009A3E17" w:rsidP="00B515B7">
      <w:r>
        <w:separator/>
      </w:r>
    </w:p>
  </w:endnote>
  <w:endnote w:type="continuationSeparator" w:id="0">
    <w:p w14:paraId="5F675C19" w14:textId="77777777" w:rsidR="009A3E17" w:rsidRDefault="009A3E17" w:rsidP="00B515B7">
      <w:r>
        <w:continuationSeparator/>
      </w:r>
    </w:p>
  </w:endnote>
  <w:endnote w:type="continuationNotice" w:id="1">
    <w:p w14:paraId="43505298" w14:textId="77777777" w:rsidR="009A3E17" w:rsidRDefault="009A3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1F29" w14:textId="7EFEA8EC" w:rsidR="00610CF7" w:rsidRDefault="00610CF7">
    <w:pPr>
      <w:pStyle w:val="Footer"/>
    </w:pPr>
    <w:r>
      <w:rPr>
        <w:noProof/>
      </w:rPr>
      <mc:AlternateContent>
        <mc:Choice Requires="wps">
          <w:drawing>
            <wp:anchor distT="0" distB="0" distL="0" distR="0" simplePos="0" relativeHeight="251658244" behindDoc="0" locked="0" layoutInCell="1" allowOverlap="1" wp14:anchorId="0AA36365" wp14:editId="57AC68B0">
              <wp:simplePos x="635" y="635"/>
              <wp:positionH relativeFrom="column">
                <wp:align>center</wp:align>
              </wp:positionH>
              <wp:positionV relativeFrom="paragraph">
                <wp:posOffset>635</wp:posOffset>
              </wp:positionV>
              <wp:extent cx="443865" cy="443865"/>
              <wp:effectExtent l="0" t="0" r="0" b="952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57C48" w14:textId="65ADCD5D"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A36365" id="_x0000_t202" coordsize="21600,21600" o:spt="202" path="m,l,21600r21600,l21600,xe">
              <v:stroke joinstyle="miter"/>
              <v:path gradientshapeok="t" o:connecttype="rect"/>
            </v:shapetype>
            <v:shape id="Надпись 6" o:spid="_x0000_s1028" type="#_x0000_t202" alt="Classification: Restricted"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5F57C48" w14:textId="65ADCD5D"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D439" w14:textId="15A6DA23" w:rsidR="00B515B7" w:rsidRPr="007079BF" w:rsidRDefault="00B515B7" w:rsidP="00B515B7">
    <w:pPr>
      <w:pStyle w:val="Header"/>
      <w:pBdr>
        <w:top w:val="single" w:sz="6" w:space="0" w:color="4F81BD" w:themeColor="accent1"/>
      </w:pBdr>
      <w:tabs>
        <w:tab w:val="clear" w:pos="4677"/>
        <w:tab w:val="clear" w:pos="9355"/>
      </w:tabs>
      <w:spacing w:before="240"/>
      <w:jc w:val="right"/>
      <w:rPr>
        <w:rFonts w:ascii="Arial" w:hAnsi="Arial" w:cs="Arial"/>
        <w:color w:val="244061" w:themeColor="accent1" w:themeShade="80"/>
        <w:sz w:val="20"/>
        <w:szCs w:val="20"/>
      </w:rPr>
    </w:pPr>
    <w:r w:rsidRPr="007079BF">
      <w:rPr>
        <w:rFonts w:ascii="Arial" w:hAnsi="Arial" w:cs="Arial"/>
        <w:color w:val="244061" w:themeColor="accent1" w:themeShade="80"/>
        <w:sz w:val="20"/>
        <w:szCs w:val="20"/>
      </w:rPr>
      <w:t xml:space="preserve">Page </w:t>
    </w:r>
    <w:r w:rsidRPr="007079BF">
      <w:rPr>
        <w:rFonts w:ascii="Arial" w:hAnsi="Arial" w:cs="Arial"/>
        <w:color w:val="244061" w:themeColor="accent1" w:themeShade="80"/>
        <w:sz w:val="20"/>
        <w:szCs w:val="20"/>
      </w:rPr>
      <w:fldChar w:fldCharType="begin"/>
    </w:r>
    <w:r w:rsidRPr="007079BF">
      <w:rPr>
        <w:rFonts w:ascii="Arial" w:hAnsi="Arial" w:cs="Arial"/>
        <w:color w:val="244061" w:themeColor="accent1" w:themeShade="80"/>
        <w:sz w:val="20"/>
        <w:szCs w:val="20"/>
      </w:rPr>
      <w:instrText xml:space="preserve"> PAGE  \* Arabic  \* MERGEFORMAT </w:instrText>
    </w:r>
    <w:r w:rsidRPr="007079BF">
      <w:rPr>
        <w:rFonts w:ascii="Arial" w:hAnsi="Arial" w:cs="Arial"/>
        <w:color w:val="244061" w:themeColor="accent1" w:themeShade="80"/>
        <w:sz w:val="20"/>
        <w:szCs w:val="20"/>
      </w:rPr>
      <w:fldChar w:fldCharType="separate"/>
    </w:r>
    <w:r w:rsidR="003233E3">
      <w:rPr>
        <w:rFonts w:ascii="Arial" w:hAnsi="Arial" w:cs="Arial"/>
        <w:noProof/>
        <w:color w:val="244061" w:themeColor="accent1" w:themeShade="80"/>
        <w:sz w:val="20"/>
        <w:szCs w:val="20"/>
      </w:rPr>
      <w:t>1</w:t>
    </w:r>
    <w:r w:rsidRPr="007079BF">
      <w:rPr>
        <w:rFonts w:ascii="Arial" w:hAnsi="Arial" w:cs="Arial"/>
        <w:color w:val="244061" w:themeColor="accent1" w:themeShade="80"/>
        <w:sz w:val="20"/>
        <w:szCs w:val="20"/>
      </w:rPr>
      <w:fldChar w:fldCharType="end"/>
    </w:r>
    <w:r w:rsidRPr="007079BF">
      <w:rPr>
        <w:rFonts w:ascii="Arial" w:hAnsi="Arial" w:cs="Arial"/>
        <w:color w:val="244061" w:themeColor="accent1" w:themeShade="80"/>
        <w:sz w:val="20"/>
        <w:szCs w:val="20"/>
      </w:rPr>
      <w:t xml:space="preserve"> of </w:t>
    </w:r>
    <w:r w:rsidRPr="007079BF">
      <w:rPr>
        <w:rFonts w:ascii="Arial" w:hAnsi="Arial" w:cs="Arial"/>
        <w:color w:val="244061" w:themeColor="accent1" w:themeShade="80"/>
        <w:sz w:val="20"/>
        <w:szCs w:val="20"/>
      </w:rPr>
      <w:fldChar w:fldCharType="begin"/>
    </w:r>
    <w:r w:rsidRPr="007079BF">
      <w:rPr>
        <w:rFonts w:ascii="Arial" w:hAnsi="Arial" w:cs="Arial"/>
        <w:color w:val="244061" w:themeColor="accent1" w:themeShade="80"/>
        <w:sz w:val="20"/>
        <w:szCs w:val="20"/>
      </w:rPr>
      <w:instrText xml:space="preserve"> NUMPAGES   \* MERGEFORMAT </w:instrText>
    </w:r>
    <w:r w:rsidRPr="007079BF">
      <w:rPr>
        <w:rFonts w:ascii="Arial" w:hAnsi="Arial" w:cs="Arial"/>
        <w:color w:val="244061" w:themeColor="accent1" w:themeShade="80"/>
        <w:sz w:val="20"/>
        <w:szCs w:val="20"/>
      </w:rPr>
      <w:fldChar w:fldCharType="separate"/>
    </w:r>
    <w:r w:rsidR="003233E3">
      <w:rPr>
        <w:rFonts w:ascii="Arial" w:hAnsi="Arial" w:cs="Arial"/>
        <w:noProof/>
        <w:color w:val="244061" w:themeColor="accent1" w:themeShade="80"/>
        <w:sz w:val="20"/>
        <w:szCs w:val="20"/>
      </w:rPr>
      <w:t>7</w:t>
    </w:r>
    <w:r w:rsidRPr="007079BF">
      <w:rPr>
        <w:rFonts w:ascii="Arial" w:hAnsi="Arial" w:cs="Arial"/>
        <w:color w:val="244061" w:themeColor="accent1" w:themeShade="80"/>
        <w:sz w:val="20"/>
        <w:szCs w:val="20"/>
      </w:rPr>
      <w:fldChar w:fldCharType="end"/>
    </w:r>
  </w:p>
  <w:bookmarkStart w:id="11" w:name="_Hlk501041592"/>
  <w:p w14:paraId="7C883DFC" w14:textId="40A62A71" w:rsidR="00B515B7" w:rsidRPr="00EC159B" w:rsidRDefault="00196CB3" w:rsidP="00B515B7">
    <w:pPr>
      <w:pStyle w:val="Footer"/>
      <w:jc w:val="right"/>
      <w:rPr>
        <w:rFonts w:ascii="Arial" w:hAnsi="Arial" w:cs="Arial"/>
        <w:color w:val="244061" w:themeColor="accent1" w:themeShade="80"/>
        <w:sz w:val="20"/>
        <w:szCs w:val="20"/>
      </w:rPr>
    </w:pPr>
    <w:r w:rsidRPr="001041E6">
      <w:rPr>
        <w:rFonts w:ascii="Arial" w:hAnsi="Arial" w:cs="Arial"/>
        <w:noProof/>
        <w:color w:val="244061" w:themeColor="accent1" w:themeShade="80"/>
        <w:sz w:val="20"/>
        <w:szCs w:val="20"/>
      </w:rPr>
      <mc:AlternateContent>
        <mc:Choice Requires="wps">
          <w:drawing>
            <wp:anchor distT="0" distB="0" distL="0" distR="0" simplePos="0" relativeHeight="251658245" behindDoc="0" locked="0" layoutInCell="1" allowOverlap="1" wp14:anchorId="15E6AFBC" wp14:editId="5C9CA66F">
              <wp:simplePos x="0" y="0"/>
              <wp:positionH relativeFrom="margin">
                <wp:align>center</wp:align>
              </wp:positionH>
              <wp:positionV relativeFrom="paragraph">
                <wp:posOffset>264160</wp:posOffset>
              </wp:positionV>
              <wp:extent cx="443865" cy="443865"/>
              <wp:effectExtent l="0" t="0" r="635" b="952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750A3" w14:textId="552D25E6" w:rsidR="00610CF7" w:rsidRPr="001041E6" w:rsidRDefault="00610CF7">
                          <w:pPr>
                            <w:rPr>
                              <w:rFonts w:ascii="Arial" w:eastAsia="Calibri" w:hAnsi="Arial" w:cs="Arial"/>
                              <w:noProof/>
                              <w:color w:val="000000"/>
                              <w:sz w:val="14"/>
                              <w:szCs w:val="14"/>
                            </w:rPr>
                          </w:pPr>
                          <w:r w:rsidRPr="001041E6">
                            <w:rPr>
                              <w:rFonts w:ascii="Arial" w:eastAsia="Calibri" w:hAnsi="Arial" w:cs="Arial"/>
                              <w:noProof/>
                              <w:color w:val="000000"/>
                              <w:sz w:val="14"/>
                              <w:szCs w:val="14"/>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E6AFBC" id="_x0000_t202" coordsize="21600,21600" o:spt="202" path="m,l,21600r21600,l21600,xe">
              <v:stroke joinstyle="miter"/>
              <v:path gradientshapeok="t" o:connecttype="rect"/>
            </v:shapetype>
            <v:shape id="Надпись 7" o:spid="_x0000_s1029" type="#_x0000_t202" alt="Classification: Restricted" style="position:absolute;left:0;text-align:left;margin-left:0;margin-top:20.8pt;width:34.95pt;height:34.95pt;z-index:251658245;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" filled="f" stroked="f">
              <v:textbox style="mso-fit-shape-to-text:t" inset="0,0,0,0">
                <w:txbxContent>
                  <w:p w14:paraId="0F8750A3" w14:textId="552D25E6" w:rsidR="00610CF7" w:rsidRPr="001041E6" w:rsidRDefault="00610CF7">
                    <w:pPr>
                      <w:rPr>
                        <w:rFonts w:ascii="Arial" w:eastAsia="Calibri" w:hAnsi="Arial" w:cs="Arial"/>
                        <w:noProof/>
                        <w:color w:val="000000"/>
                        <w:sz w:val="14"/>
                        <w:szCs w:val="14"/>
                      </w:rPr>
                    </w:pPr>
                    <w:r w:rsidRPr="001041E6">
                      <w:rPr>
                        <w:rFonts w:ascii="Arial" w:eastAsia="Calibri" w:hAnsi="Arial" w:cs="Arial"/>
                        <w:noProof/>
                        <w:color w:val="000000"/>
                        <w:sz w:val="14"/>
                        <w:szCs w:val="14"/>
                      </w:rPr>
                      <w:t>Classification: Restricted</w:t>
                    </w:r>
                  </w:p>
                </w:txbxContent>
              </v:textbox>
              <w10:wrap type="square" anchorx="margin"/>
            </v:shape>
          </w:pict>
        </mc:Fallback>
      </mc:AlternateContent>
    </w:r>
    <w:r w:rsidR="000E212D" w:rsidRPr="001041E6">
      <w:rPr>
        <w:rFonts w:ascii="Arial" w:hAnsi="Arial" w:cs="Arial"/>
        <w:color w:val="244061" w:themeColor="accent1" w:themeShade="80"/>
        <w:sz w:val="20"/>
        <w:szCs w:val="20"/>
      </w:rPr>
      <w:t>A01</w:t>
    </w:r>
    <w:r w:rsidR="00B515B7" w:rsidRPr="001041E6">
      <w:rPr>
        <w:rFonts w:ascii="Arial" w:hAnsi="Arial" w:cs="Arial"/>
        <w:color w:val="244061" w:themeColor="accent1" w:themeShade="80"/>
        <w:sz w:val="20"/>
        <w:szCs w:val="20"/>
      </w:rPr>
      <w:t>-</w:t>
    </w:r>
    <w:r w:rsidR="00324234" w:rsidRPr="001041E6">
      <w:rPr>
        <w:rFonts w:ascii="Arial" w:hAnsi="Arial" w:cs="Arial"/>
        <w:color w:val="244061" w:themeColor="accent1" w:themeShade="80"/>
        <w:sz w:val="20"/>
        <w:szCs w:val="20"/>
        <w:lang w:val="ru-RU"/>
      </w:rPr>
      <w:t>10</w:t>
    </w:r>
    <w:r w:rsidR="00B515B7" w:rsidRPr="001041E6">
      <w:rPr>
        <w:rFonts w:ascii="Arial" w:hAnsi="Arial" w:cs="Arial"/>
        <w:color w:val="244061" w:themeColor="accent1" w:themeShade="80"/>
        <w:sz w:val="20"/>
        <w:szCs w:val="20"/>
      </w:rPr>
      <w:t>/</w:t>
    </w:r>
    <w:bookmarkEnd w:id="11"/>
    <w:r w:rsidR="00031A16" w:rsidRPr="001041E6">
      <w:rPr>
        <w:rFonts w:ascii="Arial" w:hAnsi="Arial" w:cs="Arial"/>
        <w:color w:val="244061" w:themeColor="accent1" w:themeShade="80"/>
        <w:sz w:val="20"/>
        <w:szCs w:val="20"/>
      </w:rPr>
      <w:t>2</w:t>
    </w:r>
    <w:r w:rsidR="000E212D" w:rsidRPr="001041E6">
      <w:rPr>
        <w:rFonts w:ascii="Arial" w:hAnsi="Arial" w:cs="Arial"/>
        <w:color w:val="244061" w:themeColor="accent1" w:themeShade="80"/>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E5DF" w14:textId="4818B2F4" w:rsidR="00610CF7" w:rsidRDefault="00610CF7">
    <w:pPr>
      <w:pStyle w:val="Footer"/>
    </w:pPr>
    <w:r>
      <w:rPr>
        <w:noProof/>
      </w:rPr>
      <mc:AlternateContent>
        <mc:Choice Requires="wps">
          <w:drawing>
            <wp:anchor distT="0" distB="0" distL="0" distR="0" simplePos="0" relativeHeight="251658243" behindDoc="0" locked="0" layoutInCell="1" allowOverlap="1" wp14:anchorId="76960F75" wp14:editId="02C0763E">
              <wp:simplePos x="635" y="635"/>
              <wp:positionH relativeFrom="column">
                <wp:align>center</wp:align>
              </wp:positionH>
              <wp:positionV relativeFrom="paragraph">
                <wp:posOffset>635</wp:posOffset>
              </wp:positionV>
              <wp:extent cx="443865" cy="443865"/>
              <wp:effectExtent l="0" t="0" r="0" b="952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69C5D" w14:textId="5A297027"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960F75" id="_x0000_t202" coordsize="21600,21600" o:spt="202" path="m,l,21600r21600,l21600,xe">
              <v:stroke joinstyle="miter"/>
              <v:path gradientshapeok="t" o:connecttype="rect"/>
            </v:shapetype>
            <v:shape id="Надпись 5" o:spid="_x0000_s1031" type="#_x0000_t202" alt="Classification: Restrict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F869C5D" w14:textId="5A297027"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3AFA" w14:textId="77777777" w:rsidR="009A3E17" w:rsidRDefault="009A3E17" w:rsidP="00B515B7">
      <w:r>
        <w:separator/>
      </w:r>
    </w:p>
  </w:footnote>
  <w:footnote w:type="continuationSeparator" w:id="0">
    <w:p w14:paraId="1CF79EF1" w14:textId="77777777" w:rsidR="009A3E17" w:rsidRDefault="009A3E17" w:rsidP="00B515B7">
      <w:r>
        <w:continuationSeparator/>
      </w:r>
    </w:p>
  </w:footnote>
  <w:footnote w:type="continuationNotice" w:id="1">
    <w:p w14:paraId="2A3460FA" w14:textId="77777777" w:rsidR="009A3E17" w:rsidRDefault="009A3E17"/>
  </w:footnote>
  <w:footnote w:id="2">
    <w:p w14:paraId="7AA51146" w14:textId="77777777" w:rsidR="00EA17F8" w:rsidRPr="0029699F" w:rsidRDefault="00EA17F8" w:rsidP="000E1380">
      <w:pPr>
        <w:pStyle w:val="FootnoteText"/>
        <w:jc w:val="both"/>
        <w:rPr>
          <w:rFonts w:ascii="Arial" w:hAnsi="Arial"/>
          <w:sz w:val="18"/>
          <w:szCs w:val="18"/>
        </w:rPr>
      </w:pPr>
      <w:r w:rsidRPr="0029699F">
        <w:rPr>
          <w:rStyle w:val="FootnoteReference"/>
          <w:rFonts w:ascii="Arial" w:hAnsi="Arial"/>
          <w:color w:val="404040" w:themeColor="text1" w:themeTint="BF"/>
          <w:sz w:val="18"/>
          <w:szCs w:val="18"/>
        </w:rPr>
        <w:footnoteRef/>
      </w:r>
      <w:r w:rsidRPr="0029699F">
        <w:rPr>
          <w:rFonts w:ascii="Arial" w:hAnsi="Arial"/>
          <w:color w:val="404040" w:themeColor="text1" w:themeTint="BF"/>
          <w:sz w:val="18"/>
          <w:szCs w:val="18"/>
        </w:rPr>
        <w:t xml:space="preserve"> </w:t>
      </w:r>
      <w:bookmarkStart w:id="0" w:name="_Hlk501615245"/>
      <w:r w:rsidRPr="00CB4992">
        <w:rPr>
          <w:rFonts w:ascii="Arial" w:hAnsi="Arial"/>
          <w:iCs/>
          <w:color w:val="404040" w:themeColor="text1" w:themeTint="BF"/>
          <w:sz w:val="18"/>
          <w:szCs w:val="18"/>
          <w:lang w:val="en-US"/>
        </w:rPr>
        <w:t xml:space="preserve">Terms defined in the Glossary (GLO) </w:t>
      </w:r>
      <w:r w:rsidRPr="00CB4992">
        <w:rPr>
          <w:rFonts w:ascii="Arial" w:hAnsi="Arial"/>
          <w:color w:val="404040" w:themeColor="text1" w:themeTint="BF"/>
          <w:sz w:val="18"/>
          <w:szCs w:val="18"/>
          <w:lang w:val="en-US"/>
        </w:rPr>
        <w:t xml:space="preserve">or the glossary sections in the Rules </w:t>
      </w:r>
      <w:r w:rsidRPr="00CB4992">
        <w:rPr>
          <w:rFonts w:ascii="Arial" w:hAnsi="Arial"/>
          <w:iCs/>
          <w:color w:val="404040" w:themeColor="text1" w:themeTint="BF"/>
          <w:sz w:val="18"/>
          <w:szCs w:val="18"/>
          <w:lang w:val="en-US"/>
        </w:rPr>
        <w:t>are identified by the capitalisation of the initial letter of a word or of each word in a phrase, unless the context otherwise requires the word to have its natural meaning.</w:t>
      </w:r>
      <w:bookmarkEnd w:id="0"/>
    </w:p>
  </w:footnote>
  <w:footnote w:id="3">
    <w:p w14:paraId="573B8F57" w14:textId="3D168C73" w:rsidR="00B515B7" w:rsidRPr="00CB4992" w:rsidRDefault="00B515B7" w:rsidP="00B515B7">
      <w:pPr>
        <w:pStyle w:val="FootnoteText"/>
        <w:keepLines/>
        <w:contextualSpacing/>
        <w:jc w:val="both"/>
        <w:rPr>
          <w:rFonts w:ascii="Arial" w:hAnsi="Arial"/>
          <w:i/>
          <w:iCs/>
          <w:color w:val="404040" w:themeColor="text1" w:themeTint="BF"/>
          <w:sz w:val="18"/>
          <w:szCs w:val="18"/>
        </w:rPr>
      </w:pPr>
      <w:r w:rsidRPr="0029699F">
        <w:rPr>
          <w:rStyle w:val="FootnoteReference"/>
          <w:rFonts w:ascii="Arial" w:hAnsi="Arial"/>
          <w:iCs/>
          <w:sz w:val="18"/>
          <w:szCs w:val="18"/>
        </w:rPr>
        <w:footnoteRef/>
      </w:r>
      <w:r w:rsidRPr="0029699F">
        <w:rPr>
          <w:rFonts w:ascii="Arial" w:hAnsi="Arial"/>
          <w:i/>
          <w:iCs/>
          <w:sz w:val="18"/>
          <w:szCs w:val="18"/>
        </w:rPr>
        <w:t xml:space="preserve"> </w:t>
      </w:r>
      <w:bookmarkStart w:id="1" w:name="_Hlk501617138"/>
      <w:r w:rsidRPr="00CB4992">
        <w:rPr>
          <w:rStyle w:val="FootnoteChar"/>
          <w:rFonts w:ascii="Arial" w:hAnsi="Arial"/>
          <w:i w:val="0"/>
        </w:rPr>
        <w:t xml:space="preserve">The terms “you” and “your” as used throughout are not implied in the personal </w:t>
      </w:r>
      <w:proofErr w:type="gramStart"/>
      <w:r w:rsidRPr="00CB4992">
        <w:rPr>
          <w:rStyle w:val="FootnoteChar"/>
          <w:rFonts w:ascii="Arial" w:hAnsi="Arial"/>
          <w:i w:val="0"/>
        </w:rPr>
        <w:t>sense, but</w:t>
      </w:r>
      <w:proofErr w:type="gramEnd"/>
      <w:r w:rsidRPr="00CB4992">
        <w:rPr>
          <w:rStyle w:val="FootnoteChar"/>
          <w:rFonts w:ascii="Arial" w:hAnsi="Arial"/>
          <w:i w:val="0"/>
        </w:rPr>
        <w:t xml:space="preserve"> rather refer to the applicant applying for a Licence to carry on Regulated Activities. The terms “we” and “our” refer to the AFSA.</w:t>
      </w:r>
      <w:bookmarkEnd w:id="1"/>
    </w:p>
  </w:footnote>
  <w:footnote w:id="4">
    <w:p w14:paraId="4B44D794" w14:textId="77777777" w:rsidR="00406121" w:rsidRPr="00CB4992" w:rsidRDefault="00406121" w:rsidP="00406121">
      <w:pPr>
        <w:pStyle w:val="FootnoteText"/>
        <w:keepLines/>
        <w:spacing w:after="120"/>
        <w:jc w:val="both"/>
        <w:rPr>
          <w:rStyle w:val="FootnoteChar"/>
          <w:rFonts w:ascii="Arial" w:hAnsi="Arial"/>
          <w:i w:val="0"/>
        </w:rPr>
      </w:pPr>
      <w:r w:rsidRPr="00CB4992">
        <w:rPr>
          <w:rStyle w:val="FootnoteReference"/>
          <w:rFonts w:ascii="Arial" w:hAnsi="Arial"/>
          <w:i/>
          <w:color w:val="404040" w:themeColor="text1" w:themeTint="BF"/>
          <w:sz w:val="18"/>
          <w:szCs w:val="18"/>
        </w:rPr>
        <w:footnoteRef/>
      </w:r>
      <w:r w:rsidRPr="00CB4992">
        <w:rPr>
          <w:rStyle w:val="FootnoteChar"/>
          <w:rFonts w:ascii="Arial" w:hAnsi="Arial"/>
          <w:i w:val="0"/>
        </w:rPr>
        <w:t xml:space="preserve"> Or the person who will be authorised by the entity once it has been incorporated or established.</w:t>
      </w:r>
    </w:p>
  </w:footnote>
  <w:footnote w:id="5">
    <w:p w14:paraId="20C62294" w14:textId="2E955FD8" w:rsidR="007A5B3D" w:rsidRPr="0029699F" w:rsidRDefault="007A5B3D" w:rsidP="00FD788F">
      <w:pPr>
        <w:pStyle w:val="FootnoteText"/>
        <w:jc w:val="both"/>
        <w:rPr>
          <w:rFonts w:ascii="Arial" w:hAnsi="Arial"/>
          <w:sz w:val="18"/>
          <w:szCs w:val="18"/>
        </w:rPr>
      </w:pPr>
      <w:r w:rsidRPr="00CB4992">
        <w:rPr>
          <w:rStyle w:val="FootnoteReference"/>
          <w:rFonts w:ascii="Arial" w:hAnsi="Arial"/>
          <w:sz w:val="18"/>
          <w:szCs w:val="18"/>
        </w:rPr>
        <w:footnoteRef/>
      </w:r>
      <w:r w:rsidRPr="00CB4992">
        <w:rPr>
          <w:rFonts w:ascii="Arial" w:hAnsi="Arial"/>
          <w:sz w:val="18"/>
          <w:szCs w:val="18"/>
        </w:rPr>
        <w:t xml:space="preserve"> </w:t>
      </w:r>
      <w:hyperlink r:id="rId1" w:history="1">
        <w:r w:rsidR="00146FFB" w:rsidRPr="000C6DF7">
          <w:rPr>
            <w:rStyle w:val="Hyperlink"/>
            <w:rFonts w:ascii="Arial" w:hAnsi="Arial"/>
            <w:color w:val="404040" w:themeColor="text1" w:themeTint="BF"/>
            <w:sz w:val="18"/>
            <w:szCs w:val="18"/>
            <w:lang w:val="en-US"/>
          </w:rPr>
          <w:t xml:space="preserve">Rules </w:t>
        </w:r>
        <w:r w:rsidR="00146FFB">
          <w:rPr>
            <w:rStyle w:val="Hyperlink"/>
            <w:rFonts w:ascii="Arial" w:hAnsi="Arial"/>
            <w:color w:val="404040" w:themeColor="text1" w:themeTint="BF"/>
            <w:sz w:val="18"/>
            <w:szCs w:val="18"/>
            <w:lang w:val="en-US"/>
          </w:rPr>
          <w:t>o</w:t>
        </w:r>
        <w:r w:rsidR="00146FFB" w:rsidRPr="000C6DF7">
          <w:rPr>
            <w:rStyle w:val="Hyperlink"/>
            <w:rFonts w:ascii="Arial" w:hAnsi="Arial"/>
            <w:color w:val="404040" w:themeColor="text1" w:themeTint="BF"/>
            <w:sz w:val="18"/>
            <w:szCs w:val="18"/>
            <w:lang w:val="en-US"/>
          </w:rPr>
          <w:t xml:space="preserve">n Currency Regulation </w:t>
        </w:r>
        <w:r w:rsidR="00146FFB">
          <w:rPr>
            <w:rStyle w:val="Hyperlink"/>
            <w:rFonts w:ascii="Arial" w:hAnsi="Arial"/>
            <w:color w:val="404040" w:themeColor="text1" w:themeTint="BF"/>
            <w:sz w:val="18"/>
            <w:szCs w:val="18"/>
            <w:lang w:val="en-US"/>
          </w:rPr>
          <w:t>and</w:t>
        </w:r>
        <w:r w:rsidR="00146FFB" w:rsidRPr="000C6DF7">
          <w:rPr>
            <w:rStyle w:val="Hyperlink"/>
            <w:rFonts w:ascii="Arial" w:hAnsi="Arial"/>
            <w:color w:val="404040" w:themeColor="text1" w:themeTint="BF"/>
            <w:sz w:val="18"/>
            <w:szCs w:val="18"/>
            <w:lang w:val="en-US"/>
          </w:rPr>
          <w:t xml:space="preserve"> Provision </w:t>
        </w:r>
        <w:r w:rsidR="00146FFB">
          <w:rPr>
            <w:rStyle w:val="Hyperlink"/>
            <w:rFonts w:ascii="Arial" w:hAnsi="Arial"/>
            <w:color w:val="404040" w:themeColor="text1" w:themeTint="BF"/>
            <w:sz w:val="18"/>
            <w:szCs w:val="18"/>
            <w:lang w:val="en-US"/>
          </w:rPr>
          <w:t>of</w:t>
        </w:r>
        <w:r w:rsidR="00146FFB" w:rsidRPr="000C6DF7">
          <w:rPr>
            <w:rStyle w:val="Hyperlink"/>
            <w:rFonts w:ascii="Arial" w:hAnsi="Arial"/>
            <w:color w:val="404040" w:themeColor="text1" w:themeTint="BF"/>
            <w:sz w:val="18"/>
            <w:szCs w:val="18"/>
            <w:lang w:val="en-US"/>
          </w:rPr>
          <w:t xml:space="preserve"> Information </w:t>
        </w:r>
        <w:r w:rsidR="00146FFB">
          <w:rPr>
            <w:rStyle w:val="Hyperlink"/>
            <w:rFonts w:ascii="Arial" w:hAnsi="Arial"/>
            <w:color w:val="404040" w:themeColor="text1" w:themeTint="BF"/>
            <w:sz w:val="18"/>
            <w:szCs w:val="18"/>
            <w:lang w:val="en-US"/>
          </w:rPr>
          <w:t>o</w:t>
        </w:r>
        <w:r w:rsidR="00146FFB" w:rsidRPr="000C6DF7">
          <w:rPr>
            <w:rStyle w:val="Hyperlink"/>
            <w:rFonts w:ascii="Arial" w:hAnsi="Arial"/>
            <w:color w:val="404040" w:themeColor="text1" w:themeTint="BF"/>
            <w:sz w:val="18"/>
            <w:szCs w:val="18"/>
            <w:lang w:val="en-US"/>
          </w:rPr>
          <w:t xml:space="preserve">n Currency Transactions </w:t>
        </w:r>
        <w:r w:rsidR="00146FFB">
          <w:rPr>
            <w:rStyle w:val="Hyperlink"/>
            <w:rFonts w:ascii="Arial" w:hAnsi="Arial"/>
            <w:color w:val="404040" w:themeColor="text1" w:themeTint="BF"/>
            <w:sz w:val="18"/>
            <w:szCs w:val="18"/>
            <w:lang w:val="en-US"/>
          </w:rPr>
          <w:t>in</w:t>
        </w:r>
        <w:r w:rsidR="00146FFB" w:rsidRPr="000C6DF7">
          <w:rPr>
            <w:rStyle w:val="Hyperlink"/>
            <w:rFonts w:ascii="Arial" w:hAnsi="Arial"/>
            <w:color w:val="404040" w:themeColor="text1" w:themeTint="BF"/>
            <w:sz w:val="18"/>
            <w:szCs w:val="18"/>
            <w:lang w:val="en-US"/>
          </w:rPr>
          <w:t xml:space="preserve"> </w:t>
        </w:r>
        <w:r w:rsidR="00146FFB">
          <w:rPr>
            <w:rStyle w:val="Hyperlink"/>
            <w:rFonts w:ascii="Arial" w:hAnsi="Arial"/>
            <w:color w:val="404040" w:themeColor="text1" w:themeTint="BF"/>
            <w:sz w:val="18"/>
            <w:szCs w:val="18"/>
            <w:lang w:val="en-US"/>
          </w:rPr>
          <w:t>t</w:t>
        </w:r>
        <w:r w:rsidR="00146FFB" w:rsidRPr="000C6DF7">
          <w:rPr>
            <w:rStyle w:val="Hyperlink"/>
            <w:rFonts w:ascii="Arial" w:hAnsi="Arial"/>
            <w:color w:val="404040" w:themeColor="text1" w:themeTint="BF"/>
            <w:sz w:val="18"/>
            <w:szCs w:val="18"/>
            <w:lang w:val="en-US"/>
          </w:rPr>
          <w:t xml:space="preserve">he </w:t>
        </w:r>
        <w:r w:rsidR="00146FFB">
          <w:rPr>
            <w:rStyle w:val="Hyperlink"/>
            <w:rFonts w:ascii="Arial" w:hAnsi="Arial"/>
            <w:color w:val="404040" w:themeColor="text1" w:themeTint="BF"/>
            <w:sz w:val="18"/>
            <w:szCs w:val="18"/>
            <w:lang w:val="en-US"/>
          </w:rPr>
          <w:t>AIFC</w:t>
        </w:r>
      </w:hyperlink>
    </w:p>
  </w:footnote>
  <w:footnote w:id="6">
    <w:p w14:paraId="693C6739" w14:textId="5EB53136" w:rsidR="00CB4992" w:rsidRPr="0029699F" w:rsidRDefault="00CB4992" w:rsidP="0029699F">
      <w:pPr>
        <w:pStyle w:val="FootnoteText"/>
        <w:jc w:val="both"/>
        <w:rPr>
          <w:rFonts w:ascii="Arial" w:hAnsi="Arial"/>
          <w:sz w:val="18"/>
          <w:szCs w:val="18"/>
          <w:lang w:val="en-US"/>
        </w:rPr>
      </w:pPr>
      <w:r w:rsidRPr="000C6DF7">
        <w:rPr>
          <w:rStyle w:val="FootnoteReference"/>
          <w:rFonts w:ascii="Arial" w:hAnsi="Arial"/>
          <w:color w:val="404040" w:themeColor="text1" w:themeTint="BF"/>
          <w:sz w:val="18"/>
          <w:szCs w:val="18"/>
        </w:rPr>
        <w:footnoteRef/>
      </w:r>
      <w:r w:rsidRPr="000C6DF7">
        <w:rPr>
          <w:rFonts w:ascii="Arial" w:hAnsi="Arial"/>
          <w:color w:val="404040" w:themeColor="text1" w:themeTint="BF"/>
          <w:sz w:val="18"/>
          <w:szCs w:val="18"/>
        </w:rPr>
        <w:t xml:space="preserve"> According to PMS 2.4.1. (2), for the purposes </w:t>
      </w:r>
      <w:r w:rsidRPr="000C6DF7">
        <w:rPr>
          <w:rFonts w:ascii="Arial" w:hAnsi="Arial"/>
          <w:color w:val="404040" w:themeColor="text1" w:themeTint="BF"/>
          <w:sz w:val="18"/>
          <w:szCs w:val="18"/>
          <w:lang w:val="en-US"/>
        </w:rPr>
        <w:t>DAA 4.1.-1., Money Service Provider may use a Digital Asset in connection with providing Money Services if such Digital Asset has been approved by the AFSA for use in providing Money Services in accordance with the procedures set out in subrules (3)(a), (4) and PMS 2.4.2. (1), (2), (3) and (4).</w:t>
      </w:r>
    </w:p>
  </w:footnote>
  <w:footnote w:id="7">
    <w:p w14:paraId="3237AE31" w14:textId="5B2CF559" w:rsidR="0031314A" w:rsidRPr="000C6DF7" w:rsidRDefault="0031314A" w:rsidP="00146FFB">
      <w:pPr>
        <w:pStyle w:val="FootnoteText"/>
        <w:jc w:val="both"/>
        <w:rPr>
          <w:rFonts w:ascii="Arial" w:hAnsi="Arial"/>
          <w:color w:val="404040" w:themeColor="text1" w:themeTint="BF"/>
          <w:sz w:val="18"/>
          <w:szCs w:val="18"/>
          <w:lang w:val="en-US"/>
        </w:rPr>
      </w:pPr>
      <w:r w:rsidRPr="000C6DF7">
        <w:rPr>
          <w:rStyle w:val="FootnoteReference"/>
          <w:rFonts w:ascii="Arial" w:hAnsi="Arial"/>
          <w:color w:val="404040" w:themeColor="text1" w:themeTint="BF"/>
          <w:sz w:val="18"/>
          <w:szCs w:val="18"/>
        </w:rPr>
        <w:footnoteRef/>
      </w:r>
      <w:r w:rsidRPr="000C6DF7">
        <w:rPr>
          <w:rFonts w:ascii="Arial" w:hAnsi="Arial"/>
          <w:color w:val="404040" w:themeColor="text1" w:themeTint="BF"/>
          <w:sz w:val="18"/>
          <w:szCs w:val="18"/>
        </w:rPr>
        <w:t xml:space="preserve"> </w:t>
      </w:r>
      <w:r w:rsidRPr="000C6DF7">
        <w:rPr>
          <w:rFonts w:ascii="Arial" w:hAnsi="Arial"/>
          <w:iCs/>
          <w:color w:val="404040" w:themeColor="text1" w:themeTint="BF"/>
          <w:sz w:val="18"/>
          <w:szCs w:val="18"/>
        </w:rPr>
        <w:t xml:space="preserve">Refer to </w:t>
      </w:r>
      <w:r w:rsidR="007A03F9" w:rsidRPr="000C6DF7">
        <w:rPr>
          <w:rFonts w:ascii="Arial" w:hAnsi="Arial"/>
          <w:iCs/>
          <w:color w:val="404040" w:themeColor="text1" w:themeTint="BF"/>
          <w:sz w:val="18"/>
          <w:szCs w:val="18"/>
        </w:rPr>
        <w:t xml:space="preserve">AIFC Rules on Digital Asset Activities, Part 4 </w:t>
      </w:r>
      <w:r w:rsidR="00307B32" w:rsidRPr="000C6DF7">
        <w:rPr>
          <w:rFonts w:ascii="Arial" w:hAnsi="Arial"/>
          <w:iCs/>
          <w:color w:val="404040" w:themeColor="text1" w:themeTint="BF"/>
          <w:sz w:val="18"/>
          <w:szCs w:val="18"/>
        </w:rPr>
        <w:t>- Rules Applicable to Authorised Firms Providing Money Services in Relation to Digital Assets and Issuance of Fiat Stablecoins and Commodity Stablecoins</w:t>
      </w:r>
    </w:p>
  </w:footnote>
  <w:footnote w:id="8">
    <w:p w14:paraId="4C0AF8A1" w14:textId="4838B276" w:rsidR="00603C7C" w:rsidRPr="0029699F" w:rsidRDefault="00603C7C" w:rsidP="00146FFB">
      <w:pPr>
        <w:pStyle w:val="FootnoteText"/>
        <w:jc w:val="both"/>
        <w:rPr>
          <w:rFonts w:ascii="Arial" w:hAnsi="Arial"/>
          <w:sz w:val="18"/>
          <w:szCs w:val="18"/>
        </w:rPr>
      </w:pPr>
      <w:r w:rsidRPr="000C6DF7">
        <w:rPr>
          <w:rStyle w:val="FootnoteReference"/>
          <w:rFonts w:ascii="Arial" w:hAnsi="Arial"/>
          <w:color w:val="404040" w:themeColor="text1" w:themeTint="BF"/>
          <w:sz w:val="18"/>
          <w:szCs w:val="18"/>
        </w:rPr>
        <w:footnoteRef/>
      </w:r>
      <w:r w:rsidRPr="000C6DF7">
        <w:rPr>
          <w:rFonts w:ascii="Arial" w:hAnsi="Arial"/>
          <w:color w:val="404040" w:themeColor="text1" w:themeTint="BF"/>
          <w:sz w:val="18"/>
          <w:szCs w:val="18"/>
        </w:rPr>
        <w:t xml:space="preserve"> </w:t>
      </w:r>
      <w:r w:rsidRPr="000C6DF7">
        <w:rPr>
          <w:rFonts w:ascii="Arial" w:hAnsi="Arial"/>
          <w:iCs/>
          <w:color w:val="404040" w:themeColor="text1" w:themeTint="BF"/>
          <w:sz w:val="18"/>
          <w:szCs w:val="18"/>
        </w:rPr>
        <w:t>Refer to AIFC Rules on Digital Asset Activities, Rule 4.7.</w:t>
      </w:r>
    </w:p>
  </w:footnote>
  <w:footnote w:id="9">
    <w:p w14:paraId="349C9784" w14:textId="41E586D0" w:rsidR="00FC008C" w:rsidRPr="000C6DF7" w:rsidRDefault="00FC008C">
      <w:pPr>
        <w:pStyle w:val="FootnoteText"/>
        <w:rPr>
          <w:rStyle w:val="FootnoteChar"/>
          <w:rFonts w:ascii="Arial" w:hAnsi="Arial"/>
          <w:i w:val="0"/>
        </w:rPr>
      </w:pPr>
      <w:r w:rsidRPr="0029699F">
        <w:rPr>
          <w:rStyle w:val="FootnoteReference"/>
          <w:rFonts w:ascii="Arial" w:hAnsi="Arial"/>
          <w:sz w:val="18"/>
          <w:szCs w:val="18"/>
        </w:rPr>
        <w:footnoteRef/>
      </w:r>
      <w:r w:rsidRPr="0029699F">
        <w:rPr>
          <w:rFonts w:ascii="Arial" w:hAnsi="Arial"/>
          <w:sz w:val="18"/>
          <w:szCs w:val="18"/>
        </w:rPr>
        <w:t xml:space="preserve"> </w:t>
      </w:r>
      <w:r w:rsidRPr="000C6DF7">
        <w:rPr>
          <w:rStyle w:val="FootnoteChar"/>
          <w:rFonts w:ascii="Arial" w:hAnsi="Arial"/>
          <w:i w:val="0"/>
        </w:rPr>
        <w:t>Refer to AIFC Rules on Digital Asset Activities, Rule 4.7.4.</w:t>
      </w:r>
    </w:p>
  </w:footnote>
  <w:footnote w:id="10">
    <w:p w14:paraId="5F37D7E3" w14:textId="2EC39759" w:rsidR="00B24A0C" w:rsidRPr="0029699F" w:rsidRDefault="00B24A0C">
      <w:pPr>
        <w:pStyle w:val="FootnoteText"/>
        <w:rPr>
          <w:rFonts w:ascii="Arial" w:hAnsi="Arial"/>
          <w:sz w:val="18"/>
          <w:szCs w:val="18"/>
        </w:rPr>
      </w:pPr>
      <w:r w:rsidRPr="0029699F">
        <w:rPr>
          <w:rStyle w:val="FootnoteReference"/>
          <w:rFonts w:ascii="Arial" w:hAnsi="Arial"/>
          <w:sz w:val="18"/>
          <w:szCs w:val="18"/>
        </w:rPr>
        <w:footnoteRef/>
      </w:r>
      <w:r w:rsidRPr="0029699F">
        <w:rPr>
          <w:rFonts w:ascii="Arial" w:hAnsi="Arial"/>
          <w:sz w:val="18"/>
          <w:szCs w:val="18"/>
        </w:rPr>
        <w:t xml:space="preserve"> </w:t>
      </w:r>
      <w:r w:rsidR="006D5414" w:rsidRPr="000C6DF7">
        <w:rPr>
          <w:rStyle w:val="FootnoteChar"/>
          <w:rFonts w:ascii="Arial" w:hAnsi="Arial"/>
          <w:i w:val="0"/>
        </w:rPr>
        <w:t>Refer to AIFC Rules on Digital Asset Activities, Rule</w:t>
      </w:r>
      <w:r w:rsidR="00A85647" w:rsidRPr="000C6DF7">
        <w:rPr>
          <w:rStyle w:val="FootnoteChar"/>
          <w:rFonts w:ascii="Arial" w:hAnsi="Arial"/>
          <w:i w:val="0"/>
        </w:rPr>
        <w:t>s</w:t>
      </w:r>
      <w:r w:rsidR="006D5414" w:rsidRPr="000C6DF7">
        <w:rPr>
          <w:rStyle w:val="FootnoteChar"/>
          <w:rFonts w:ascii="Arial" w:hAnsi="Arial"/>
          <w:i w:val="0"/>
        </w:rPr>
        <w:t xml:space="preserve"> 4.5(2)</w:t>
      </w:r>
      <w:r w:rsidR="00650846" w:rsidRPr="000C6DF7">
        <w:rPr>
          <w:rStyle w:val="FootnoteChar"/>
          <w:rFonts w:ascii="Arial" w:hAnsi="Arial"/>
          <w:i w:val="0"/>
        </w:rPr>
        <w:t xml:space="preserve"> a</w:t>
      </w:r>
      <w:r w:rsidR="00A85647" w:rsidRPr="000C6DF7">
        <w:rPr>
          <w:rStyle w:val="FootnoteChar"/>
          <w:rFonts w:ascii="Arial" w:hAnsi="Arial"/>
          <w:i w:val="0"/>
        </w:rPr>
        <w:t>nd 4.7.2.</w:t>
      </w:r>
    </w:p>
  </w:footnote>
  <w:footnote w:id="11">
    <w:p w14:paraId="4ABC408A" w14:textId="7900C99B" w:rsidR="00FC008C" w:rsidRPr="00CB4992" w:rsidRDefault="005B5870">
      <w:pPr>
        <w:pStyle w:val="FootnoteText"/>
        <w:rPr>
          <w:rFonts w:ascii="Arial" w:hAnsi="Arial"/>
          <w:iCs/>
          <w:sz w:val="18"/>
          <w:szCs w:val="18"/>
        </w:rPr>
      </w:pPr>
      <w:r w:rsidRPr="0029699F">
        <w:rPr>
          <w:rStyle w:val="FootnoteReference"/>
          <w:rFonts w:ascii="Arial" w:hAnsi="Arial"/>
          <w:sz w:val="18"/>
          <w:szCs w:val="18"/>
        </w:rPr>
        <w:footnoteRef/>
      </w:r>
      <w:r w:rsidRPr="0029699F">
        <w:rPr>
          <w:rFonts w:ascii="Arial" w:hAnsi="Arial"/>
          <w:sz w:val="18"/>
          <w:szCs w:val="18"/>
        </w:rPr>
        <w:t xml:space="preserve"> </w:t>
      </w:r>
      <w:r w:rsidRPr="000C6DF7">
        <w:rPr>
          <w:rStyle w:val="FootnoteChar"/>
          <w:rFonts w:ascii="Arial" w:hAnsi="Arial"/>
          <w:i w:val="0"/>
        </w:rPr>
        <w:t>Refer to AIFC Rules on Digital Asset Activities, Rule 4.6.1(4)</w:t>
      </w:r>
    </w:p>
  </w:footnote>
  <w:footnote w:id="12">
    <w:p w14:paraId="475EBD1E" w14:textId="4B5ED576" w:rsidR="005324C0" w:rsidRPr="0029699F" w:rsidRDefault="005324C0" w:rsidP="001C3062">
      <w:pPr>
        <w:pStyle w:val="FootnoteText"/>
        <w:jc w:val="both"/>
        <w:rPr>
          <w:rFonts w:ascii="Arial" w:hAnsi="Arial"/>
          <w:sz w:val="18"/>
          <w:szCs w:val="18"/>
          <w:lang w:val="en-US"/>
        </w:rPr>
      </w:pPr>
      <w:r w:rsidRPr="00CB4992">
        <w:rPr>
          <w:rStyle w:val="FootnoteReference"/>
          <w:rFonts w:ascii="Arial" w:hAnsi="Arial"/>
          <w:sz w:val="18"/>
          <w:szCs w:val="18"/>
        </w:rPr>
        <w:footnoteRef/>
      </w:r>
      <w:r w:rsidRPr="0029699F">
        <w:rPr>
          <w:rFonts w:ascii="Arial" w:hAnsi="Arial"/>
          <w:sz w:val="18"/>
          <w:szCs w:val="18"/>
        </w:rPr>
        <w:t xml:space="preserve"> </w:t>
      </w:r>
      <w:r w:rsidRPr="000C6DF7">
        <w:rPr>
          <w:rStyle w:val="FootnoteChar"/>
          <w:rFonts w:ascii="Arial" w:hAnsi="Arial"/>
          <w:i w:val="0"/>
        </w:rPr>
        <w:t xml:space="preserve">Refer to AIFC Rules on </w:t>
      </w:r>
      <w:r w:rsidR="00A63B7A" w:rsidRPr="000C6DF7">
        <w:rPr>
          <w:rStyle w:val="FootnoteChar"/>
          <w:rFonts w:ascii="Arial" w:hAnsi="Arial"/>
          <w:i w:val="0"/>
        </w:rPr>
        <w:t>Providing Money Services</w:t>
      </w:r>
      <w:r w:rsidRPr="000C6DF7">
        <w:rPr>
          <w:rStyle w:val="FootnoteChar"/>
          <w:rFonts w:ascii="Arial" w:hAnsi="Arial"/>
          <w:i w:val="0"/>
        </w:rPr>
        <w:t xml:space="preserve">, Part 4 - </w:t>
      </w:r>
      <w:r w:rsidR="001C3062" w:rsidRPr="000C6DF7">
        <w:rPr>
          <w:rStyle w:val="FootnoteChar"/>
          <w:rFonts w:ascii="Arial" w:hAnsi="Arial"/>
          <w:i w:val="0"/>
        </w:rPr>
        <w:t>Requirements Applicable to Money Service Providers that Issue Electronic Money</w:t>
      </w:r>
    </w:p>
  </w:footnote>
  <w:footnote w:id="13">
    <w:p w14:paraId="7CFA2A28" w14:textId="77777777" w:rsidR="002F5546" w:rsidRPr="00CB4992" w:rsidRDefault="002F5546" w:rsidP="002F5546">
      <w:pPr>
        <w:pStyle w:val="FootnoteText"/>
        <w:rPr>
          <w:rFonts w:ascii="Arial" w:hAnsi="Arial"/>
          <w:sz w:val="18"/>
          <w:szCs w:val="18"/>
          <w:lang w:val="en-US"/>
        </w:rPr>
      </w:pPr>
      <w:r w:rsidRPr="00CB4992">
        <w:rPr>
          <w:rStyle w:val="FootnoteReference"/>
          <w:rFonts w:ascii="Arial" w:hAnsi="Arial"/>
          <w:sz w:val="18"/>
          <w:szCs w:val="18"/>
        </w:rPr>
        <w:footnoteRef/>
      </w:r>
      <w:r w:rsidRPr="00CB4992">
        <w:rPr>
          <w:rFonts w:ascii="Arial" w:hAnsi="Arial"/>
          <w:sz w:val="18"/>
          <w:szCs w:val="18"/>
        </w:rPr>
        <w:t xml:space="preserve"> </w:t>
      </w:r>
      <w:r w:rsidRPr="00146FFB">
        <w:rPr>
          <w:rStyle w:val="FootnoteChar"/>
          <w:rFonts w:ascii="Arial" w:hAnsi="Arial"/>
          <w:i w:val="0"/>
        </w:rPr>
        <w:t>Refer to AIFC Rules on Digital Asset Activities, Rule 4.6.1(4)</w:t>
      </w:r>
    </w:p>
  </w:footnote>
  <w:footnote w:id="14">
    <w:p w14:paraId="4149DB0F" w14:textId="217DBF88" w:rsidR="009566A0" w:rsidRPr="00146FFB" w:rsidRDefault="009566A0">
      <w:pPr>
        <w:pStyle w:val="FootnoteText"/>
        <w:rPr>
          <w:rFonts w:ascii="Arial" w:hAnsi="Arial"/>
          <w:i/>
          <w:sz w:val="18"/>
          <w:szCs w:val="18"/>
          <w:lang w:val="en-US"/>
        </w:rPr>
      </w:pPr>
      <w:r w:rsidRPr="00CB4992">
        <w:rPr>
          <w:rStyle w:val="FootnoteReference"/>
          <w:rFonts w:ascii="Arial" w:hAnsi="Arial"/>
          <w:sz w:val="18"/>
          <w:szCs w:val="18"/>
        </w:rPr>
        <w:footnoteRef/>
      </w:r>
      <w:r w:rsidRPr="00CB4992">
        <w:rPr>
          <w:rFonts w:ascii="Arial" w:hAnsi="Arial"/>
          <w:sz w:val="18"/>
          <w:szCs w:val="18"/>
        </w:rPr>
        <w:t xml:space="preserve"> </w:t>
      </w:r>
      <w:r w:rsidRPr="00146FFB">
        <w:rPr>
          <w:rStyle w:val="FootnoteChar"/>
          <w:rFonts w:ascii="Arial" w:hAnsi="Arial"/>
          <w:i w:val="0"/>
        </w:rPr>
        <w:t xml:space="preserve">Refer to AIFC Rules on Digital Asset Activities, </w:t>
      </w:r>
      <w:r w:rsidR="004D76B9" w:rsidRPr="00146FFB">
        <w:rPr>
          <w:rStyle w:val="FootnoteChar"/>
          <w:rFonts w:ascii="Arial" w:hAnsi="Arial"/>
          <w:i w:val="0"/>
        </w:rPr>
        <w:t>Rule 4.6.2.</w:t>
      </w:r>
    </w:p>
  </w:footnote>
  <w:footnote w:id="15">
    <w:p w14:paraId="0A1ECCE3" w14:textId="0C3DE888" w:rsidR="004E662F" w:rsidRPr="00146FFB" w:rsidRDefault="004E662F">
      <w:pPr>
        <w:pStyle w:val="FootnoteText"/>
        <w:rPr>
          <w:rFonts w:ascii="Arial" w:hAnsi="Arial"/>
          <w:i/>
          <w:sz w:val="18"/>
          <w:szCs w:val="18"/>
          <w:lang w:val="en-US"/>
        </w:rPr>
      </w:pPr>
      <w:r w:rsidRPr="00CB4992">
        <w:rPr>
          <w:rStyle w:val="FootnoteReference"/>
          <w:rFonts w:ascii="Arial" w:hAnsi="Arial"/>
          <w:sz w:val="18"/>
          <w:szCs w:val="18"/>
        </w:rPr>
        <w:footnoteRef/>
      </w:r>
      <w:r w:rsidRPr="00CB4992">
        <w:rPr>
          <w:rFonts w:ascii="Arial" w:hAnsi="Arial"/>
          <w:sz w:val="18"/>
          <w:szCs w:val="18"/>
        </w:rPr>
        <w:t xml:space="preserve"> </w:t>
      </w:r>
      <w:r w:rsidRPr="00146FFB">
        <w:rPr>
          <w:rStyle w:val="FootnoteChar"/>
          <w:rFonts w:ascii="Arial" w:hAnsi="Arial"/>
          <w:i w:val="0"/>
        </w:rPr>
        <w:t>Refer to AIFC Rules on Digital Asset Activities, Rule 4.6.4.</w:t>
      </w:r>
    </w:p>
  </w:footnote>
  <w:footnote w:id="16">
    <w:p w14:paraId="1E3902C0" w14:textId="631BE721" w:rsidR="004B6476" w:rsidRPr="00CB4992" w:rsidRDefault="004B6476">
      <w:pPr>
        <w:pStyle w:val="FootnoteText"/>
        <w:rPr>
          <w:rFonts w:ascii="Arial" w:hAnsi="Arial"/>
          <w:sz w:val="18"/>
          <w:szCs w:val="18"/>
          <w:lang w:val="en-US"/>
        </w:rPr>
      </w:pPr>
      <w:r w:rsidRPr="00CB4992">
        <w:rPr>
          <w:rStyle w:val="FootnoteReference"/>
          <w:rFonts w:ascii="Arial" w:hAnsi="Arial"/>
          <w:sz w:val="18"/>
          <w:szCs w:val="18"/>
        </w:rPr>
        <w:footnoteRef/>
      </w:r>
      <w:r w:rsidRPr="00CB4992">
        <w:rPr>
          <w:rFonts w:ascii="Arial" w:hAnsi="Arial"/>
          <w:sz w:val="18"/>
          <w:szCs w:val="18"/>
        </w:rPr>
        <w:t xml:space="preserve"> </w:t>
      </w:r>
      <w:r w:rsidR="00150558" w:rsidRPr="0018329C">
        <w:rPr>
          <w:rStyle w:val="FootnoteChar"/>
          <w:rFonts w:ascii="Arial" w:hAnsi="Arial"/>
          <w:i w:val="0"/>
        </w:rPr>
        <w:t>Refer to AIFC Rules on Digital Asset Activities, Rule 4.7.3.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A7C" w14:textId="69128462" w:rsidR="00610CF7" w:rsidRDefault="00610CF7">
    <w:pPr>
      <w:pStyle w:val="Header"/>
    </w:pPr>
    <w:r>
      <w:rPr>
        <w:noProof/>
      </w:rPr>
      <mc:AlternateContent>
        <mc:Choice Requires="wps">
          <w:drawing>
            <wp:anchor distT="0" distB="0" distL="0" distR="0" simplePos="0" relativeHeight="251658241" behindDoc="0" locked="0" layoutInCell="1" allowOverlap="1" wp14:anchorId="066DA169" wp14:editId="6C6385B5">
              <wp:simplePos x="635" y="635"/>
              <wp:positionH relativeFrom="column">
                <wp:align>center</wp:align>
              </wp:positionH>
              <wp:positionV relativeFrom="paragraph">
                <wp:posOffset>635</wp:posOffset>
              </wp:positionV>
              <wp:extent cx="443865" cy="443865"/>
              <wp:effectExtent l="0" t="0" r="0" b="952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A5822" w14:textId="59640012"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6DA169" id="_x0000_t202" coordsize="21600,21600" o:spt="202" path="m,l,21600r21600,l21600,xe">
              <v:stroke joinstyle="miter"/>
              <v:path gradientshapeok="t" o:connecttype="rect"/>
            </v:shapetype>
            <v:shape id="Надпись 3" o:spid="_x0000_s1026" type="#_x0000_t202" alt="Classification: Restrict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F8A5822" w14:textId="59640012"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08AA" w14:textId="398591D7" w:rsidR="00B515B7" w:rsidRPr="00EC159B" w:rsidRDefault="00610CF7" w:rsidP="00B515B7">
    <w:pPr>
      <w:pStyle w:val="Header"/>
      <w:jc w:val="right"/>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2" behindDoc="0" locked="0" layoutInCell="1" allowOverlap="1" wp14:anchorId="5438BF51" wp14:editId="6F901AD5">
              <wp:simplePos x="0" y="0"/>
              <wp:positionH relativeFrom="margin">
                <wp:align>center</wp:align>
              </wp:positionH>
              <wp:positionV relativeFrom="paragraph">
                <wp:posOffset>-218440</wp:posOffset>
              </wp:positionV>
              <wp:extent cx="443865" cy="443865"/>
              <wp:effectExtent l="0" t="0" r="635" b="952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99758" w14:textId="5FDFC51D" w:rsidR="00610CF7" w:rsidRPr="001041E6" w:rsidRDefault="00610CF7">
                          <w:pPr>
                            <w:rPr>
                              <w:rFonts w:ascii="Arial" w:eastAsia="Calibri" w:hAnsi="Arial" w:cs="Arial"/>
                              <w:noProof/>
                              <w:color w:val="000000"/>
                              <w:sz w:val="14"/>
                              <w:szCs w:val="14"/>
                            </w:rPr>
                          </w:pPr>
                          <w:r w:rsidRPr="001041E6">
                            <w:rPr>
                              <w:rFonts w:ascii="Arial" w:eastAsia="Calibri" w:hAnsi="Arial" w:cs="Arial"/>
                              <w:noProof/>
                              <w:color w:val="000000"/>
                              <w:sz w:val="14"/>
                              <w:szCs w:val="14"/>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38BF51" id="_x0000_t202" coordsize="21600,21600" o:spt="202" path="m,l,21600r21600,l21600,xe">
              <v:stroke joinstyle="miter"/>
              <v:path gradientshapeok="t" o:connecttype="rect"/>
            </v:shapetype>
            <v:shape id="Надпись 4" o:spid="_x0000_s1027" type="#_x0000_t202" alt="Classification: Restricted" style="position:absolute;left:0;text-align:left;margin-left:0;margin-top:-17.2pt;width:34.95pt;height:34.95pt;z-index:25165824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" filled="f" stroked="f">
              <v:textbox style="mso-fit-shape-to-text:t" inset="0,0,0,0">
                <w:txbxContent>
                  <w:p w14:paraId="1A699758" w14:textId="5FDFC51D" w:rsidR="00610CF7" w:rsidRPr="001041E6" w:rsidRDefault="00610CF7">
                    <w:pPr>
                      <w:rPr>
                        <w:rFonts w:ascii="Arial" w:eastAsia="Calibri" w:hAnsi="Arial" w:cs="Arial"/>
                        <w:noProof/>
                        <w:color w:val="000000"/>
                        <w:sz w:val="14"/>
                        <w:szCs w:val="14"/>
                      </w:rPr>
                    </w:pPr>
                    <w:r w:rsidRPr="001041E6">
                      <w:rPr>
                        <w:rFonts w:ascii="Arial" w:eastAsia="Calibri" w:hAnsi="Arial" w:cs="Arial"/>
                        <w:noProof/>
                        <w:color w:val="000000"/>
                        <w:sz w:val="14"/>
                        <w:szCs w:val="14"/>
                      </w:rPr>
                      <w:t>Classification: Restricted</w:t>
                    </w:r>
                  </w:p>
                </w:txbxContent>
              </v:textbox>
              <w10:wrap type="square" anchorx="margin"/>
            </v:shape>
          </w:pict>
        </mc:Fallback>
      </mc:AlternateContent>
    </w:r>
    <w:r w:rsidR="00B515B7" w:rsidRPr="008163F5">
      <w:rPr>
        <w:rFonts w:ascii="Arial" w:hAnsi="Arial" w:cs="Arial"/>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C0A2" w14:textId="4B7705B1" w:rsidR="00610CF7" w:rsidRDefault="00610CF7">
    <w:pPr>
      <w:pStyle w:val="Header"/>
    </w:pPr>
    <w:r>
      <w:rPr>
        <w:noProof/>
      </w:rPr>
      <mc:AlternateContent>
        <mc:Choice Requires="wps">
          <w:drawing>
            <wp:anchor distT="0" distB="0" distL="0" distR="0" simplePos="0" relativeHeight="251658240" behindDoc="0" locked="0" layoutInCell="1" allowOverlap="1" wp14:anchorId="302238C9" wp14:editId="6899B8B9">
              <wp:simplePos x="635" y="635"/>
              <wp:positionH relativeFrom="column">
                <wp:align>center</wp:align>
              </wp:positionH>
              <wp:positionV relativeFrom="paragraph">
                <wp:posOffset>635</wp:posOffset>
              </wp:positionV>
              <wp:extent cx="443865" cy="443865"/>
              <wp:effectExtent l="0" t="0" r="0" b="952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EE6FD" w14:textId="7E5045FB"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2238C9" id="_x0000_t202" coordsize="21600,21600" o:spt="202" path="m,l,21600r21600,l21600,xe">
              <v:stroke joinstyle="miter"/>
              <v:path gradientshapeok="t" o:connecttype="rect"/>
            </v:shapetype>
            <v:shape id="Надпись 2"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CDEE6FD" w14:textId="7E5045FB" w:rsidR="00610CF7" w:rsidRPr="00610CF7" w:rsidRDefault="00610CF7">
                    <w:pPr>
                      <w:rPr>
                        <w:rFonts w:ascii="Calibri" w:eastAsia="Calibri" w:hAnsi="Calibri" w:cs="Calibri"/>
                        <w:noProof/>
                        <w:color w:val="000000"/>
                        <w:sz w:val="16"/>
                        <w:szCs w:val="16"/>
                      </w:rPr>
                    </w:pPr>
                    <w:r w:rsidRPr="00610CF7">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891DF7"/>
    <w:multiLevelType w:val="multilevel"/>
    <w:tmpl w:val="8FC64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9543BD"/>
    <w:multiLevelType w:val="hybridMultilevel"/>
    <w:tmpl w:val="16E4AAF4"/>
    <w:lvl w:ilvl="0" w:tplc="35D46696">
      <w:start w:val="1"/>
      <w:numFmt w:val="lowerLetter"/>
      <w:lvlText w:val="%1."/>
      <w:lvlJc w:val="left"/>
      <w:pPr>
        <w:ind w:left="927" w:hanging="360"/>
      </w:pPr>
      <w:rPr>
        <w:rFonts w:asciiTheme="minorHAnsi" w:hAnsiTheme="minorHAnsi" w:cstheme="minorBid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057E61A2"/>
    <w:multiLevelType w:val="multilevel"/>
    <w:tmpl w:val="D3F28A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F87DBC"/>
    <w:multiLevelType w:val="multilevel"/>
    <w:tmpl w:val="213672F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8F7F74"/>
    <w:multiLevelType w:val="multilevel"/>
    <w:tmpl w:val="86AE2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2324B88"/>
    <w:multiLevelType w:val="multilevel"/>
    <w:tmpl w:val="EE5C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E4FB8"/>
    <w:multiLevelType w:val="hybridMultilevel"/>
    <w:tmpl w:val="2C7C171C"/>
    <w:lvl w:ilvl="0" w:tplc="D8106700">
      <w:start w:val="1"/>
      <w:numFmt w:val="decimal"/>
      <w:lvlText w:val="%1."/>
      <w:lvlJc w:val="left"/>
      <w:pPr>
        <w:ind w:left="1020" w:hanging="360"/>
      </w:pPr>
    </w:lvl>
    <w:lvl w:ilvl="1" w:tplc="ED72BF76">
      <w:start w:val="1"/>
      <w:numFmt w:val="decimal"/>
      <w:lvlText w:val="%2."/>
      <w:lvlJc w:val="left"/>
      <w:pPr>
        <w:ind w:left="1020" w:hanging="360"/>
      </w:pPr>
    </w:lvl>
    <w:lvl w:ilvl="2" w:tplc="8C4CCD1A">
      <w:start w:val="1"/>
      <w:numFmt w:val="decimal"/>
      <w:lvlText w:val="%3."/>
      <w:lvlJc w:val="left"/>
      <w:pPr>
        <w:ind w:left="1020" w:hanging="360"/>
      </w:pPr>
    </w:lvl>
    <w:lvl w:ilvl="3" w:tplc="0EAA1320">
      <w:start w:val="1"/>
      <w:numFmt w:val="decimal"/>
      <w:lvlText w:val="%4."/>
      <w:lvlJc w:val="left"/>
      <w:pPr>
        <w:ind w:left="1020" w:hanging="360"/>
      </w:pPr>
    </w:lvl>
    <w:lvl w:ilvl="4" w:tplc="EFC613D2">
      <w:start w:val="1"/>
      <w:numFmt w:val="decimal"/>
      <w:lvlText w:val="%5."/>
      <w:lvlJc w:val="left"/>
      <w:pPr>
        <w:ind w:left="1020" w:hanging="360"/>
      </w:pPr>
    </w:lvl>
    <w:lvl w:ilvl="5" w:tplc="C5ECA310">
      <w:start w:val="1"/>
      <w:numFmt w:val="decimal"/>
      <w:lvlText w:val="%6."/>
      <w:lvlJc w:val="left"/>
      <w:pPr>
        <w:ind w:left="1020" w:hanging="360"/>
      </w:pPr>
    </w:lvl>
    <w:lvl w:ilvl="6" w:tplc="3D94AE02">
      <w:start w:val="1"/>
      <w:numFmt w:val="decimal"/>
      <w:lvlText w:val="%7."/>
      <w:lvlJc w:val="left"/>
      <w:pPr>
        <w:ind w:left="1020" w:hanging="360"/>
      </w:pPr>
    </w:lvl>
    <w:lvl w:ilvl="7" w:tplc="0D76E3EA">
      <w:start w:val="1"/>
      <w:numFmt w:val="decimal"/>
      <w:lvlText w:val="%8."/>
      <w:lvlJc w:val="left"/>
      <w:pPr>
        <w:ind w:left="1020" w:hanging="360"/>
      </w:pPr>
    </w:lvl>
    <w:lvl w:ilvl="8" w:tplc="244C0254">
      <w:start w:val="1"/>
      <w:numFmt w:val="decimal"/>
      <w:lvlText w:val="%9."/>
      <w:lvlJc w:val="left"/>
      <w:pPr>
        <w:ind w:left="1020" w:hanging="360"/>
      </w:pPr>
    </w:lvl>
  </w:abstractNum>
  <w:abstractNum w:abstractNumId="12" w15:restartNumberingAfterBreak="0">
    <w:nsid w:val="21E86ED2"/>
    <w:multiLevelType w:val="multilevel"/>
    <w:tmpl w:val="AFA82E22"/>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06223E"/>
    <w:multiLevelType w:val="multilevel"/>
    <w:tmpl w:val="C0C6192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5F03191"/>
    <w:multiLevelType w:val="multilevel"/>
    <w:tmpl w:val="70A86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7C5B8B"/>
    <w:multiLevelType w:val="hybridMultilevel"/>
    <w:tmpl w:val="60B0AB0A"/>
    <w:lvl w:ilvl="0" w:tplc="25D8232E">
      <w:start w:val="1"/>
      <w:numFmt w:val="decimal"/>
      <w:lvlText w:val="%1."/>
      <w:lvlJc w:val="left"/>
      <w:pPr>
        <w:ind w:left="720" w:hanging="360"/>
      </w:pPr>
    </w:lvl>
    <w:lvl w:ilvl="1" w:tplc="21786BF6">
      <w:start w:val="1"/>
      <w:numFmt w:val="decimal"/>
      <w:lvlText w:val="%2."/>
      <w:lvlJc w:val="left"/>
      <w:pPr>
        <w:ind w:left="720" w:hanging="360"/>
      </w:pPr>
    </w:lvl>
    <w:lvl w:ilvl="2" w:tplc="47BA1594">
      <w:start w:val="1"/>
      <w:numFmt w:val="decimal"/>
      <w:lvlText w:val="%3."/>
      <w:lvlJc w:val="left"/>
      <w:pPr>
        <w:ind w:left="720" w:hanging="360"/>
      </w:pPr>
    </w:lvl>
    <w:lvl w:ilvl="3" w:tplc="2C0E6182">
      <w:start w:val="1"/>
      <w:numFmt w:val="decimal"/>
      <w:lvlText w:val="%4."/>
      <w:lvlJc w:val="left"/>
      <w:pPr>
        <w:ind w:left="720" w:hanging="360"/>
      </w:pPr>
    </w:lvl>
    <w:lvl w:ilvl="4" w:tplc="4606E7FA">
      <w:start w:val="1"/>
      <w:numFmt w:val="decimal"/>
      <w:lvlText w:val="%5."/>
      <w:lvlJc w:val="left"/>
      <w:pPr>
        <w:ind w:left="720" w:hanging="360"/>
      </w:pPr>
    </w:lvl>
    <w:lvl w:ilvl="5" w:tplc="11566E36">
      <w:start w:val="1"/>
      <w:numFmt w:val="decimal"/>
      <w:lvlText w:val="%6."/>
      <w:lvlJc w:val="left"/>
      <w:pPr>
        <w:ind w:left="720" w:hanging="360"/>
      </w:pPr>
    </w:lvl>
    <w:lvl w:ilvl="6" w:tplc="9BD0F3F0">
      <w:start w:val="1"/>
      <w:numFmt w:val="decimal"/>
      <w:lvlText w:val="%7."/>
      <w:lvlJc w:val="left"/>
      <w:pPr>
        <w:ind w:left="720" w:hanging="360"/>
      </w:pPr>
    </w:lvl>
    <w:lvl w:ilvl="7" w:tplc="DFC89D14">
      <w:start w:val="1"/>
      <w:numFmt w:val="decimal"/>
      <w:lvlText w:val="%8."/>
      <w:lvlJc w:val="left"/>
      <w:pPr>
        <w:ind w:left="720" w:hanging="360"/>
      </w:pPr>
    </w:lvl>
    <w:lvl w:ilvl="8" w:tplc="B96AB4FA">
      <w:start w:val="1"/>
      <w:numFmt w:val="decimal"/>
      <w:lvlText w:val="%9."/>
      <w:lvlJc w:val="left"/>
      <w:pPr>
        <w:ind w:left="720" w:hanging="360"/>
      </w:pPr>
    </w:lvl>
  </w:abstractNum>
  <w:abstractNum w:abstractNumId="16" w15:restartNumberingAfterBreak="0">
    <w:nsid w:val="28BE2DAE"/>
    <w:multiLevelType w:val="multilevel"/>
    <w:tmpl w:val="86AE2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9B1753"/>
    <w:multiLevelType w:val="hybridMultilevel"/>
    <w:tmpl w:val="DE9A54AE"/>
    <w:lvl w:ilvl="0" w:tplc="0B4CE3CA">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372C4255"/>
    <w:multiLevelType w:val="hybridMultilevel"/>
    <w:tmpl w:val="AFF84C26"/>
    <w:lvl w:ilvl="0" w:tplc="1000000F">
      <w:start w:val="1"/>
      <w:numFmt w:val="decimal"/>
      <w:lvlText w:val="%1."/>
      <w:lvlJc w:val="left"/>
      <w:pPr>
        <w:ind w:left="1259" w:hanging="360"/>
      </w:pPr>
    </w:lvl>
    <w:lvl w:ilvl="1" w:tplc="10000019" w:tentative="1">
      <w:start w:val="1"/>
      <w:numFmt w:val="lowerLetter"/>
      <w:lvlText w:val="%2."/>
      <w:lvlJc w:val="left"/>
      <w:pPr>
        <w:ind w:left="1979" w:hanging="360"/>
      </w:pPr>
    </w:lvl>
    <w:lvl w:ilvl="2" w:tplc="1000001B" w:tentative="1">
      <w:start w:val="1"/>
      <w:numFmt w:val="lowerRoman"/>
      <w:lvlText w:val="%3."/>
      <w:lvlJc w:val="right"/>
      <w:pPr>
        <w:ind w:left="2699" w:hanging="180"/>
      </w:pPr>
    </w:lvl>
    <w:lvl w:ilvl="3" w:tplc="1000000F" w:tentative="1">
      <w:start w:val="1"/>
      <w:numFmt w:val="decimal"/>
      <w:lvlText w:val="%4."/>
      <w:lvlJc w:val="left"/>
      <w:pPr>
        <w:ind w:left="3419" w:hanging="360"/>
      </w:pPr>
    </w:lvl>
    <w:lvl w:ilvl="4" w:tplc="10000019" w:tentative="1">
      <w:start w:val="1"/>
      <w:numFmt w:val="lowerLetter"/>
      <w:lvlText w:val="%5."/>
      <w:lvlJc w:val="left"/>
      <w:pPr>
        <w:ind w:left="4139" w:hanging="360"/>
      </w:pPr>
    </w:lvl>
    <w:lvl w:ilvl="5" w:tplc="1000001B" w:tentative="1">
      <w:start w:val="1"/>
      <w:numFmt w:val="lowerRoman"/>
      <w:lvlText w:val="%6."/>
      <w:lvlJc w:val="right"/>
      <w:pPr>
        <w:ind w:left="4859" w:hanging="180"/>
      </w:pPr>
    </w:lvl>
    <w:lvl w:ilvl="6" w:tplc="1000000F" w:tentative="1">
      <w:start w:val="1"/>
      <w:numFmt w:val="decimal"/>
      <w:lvlText w:val="%7."/>
      <w:lvlJc w:val="left"/>
      <w:pPr>
        <w:ind w:left="5579" w:hanging="360"/>
      </w:pPr>
    </w:lvl>
    <w:lvl w:ilvl="7" w:tplc="10000019" w:tentative="1">
      <w:start w:val="1"/>
      <w:numFmt w:val="lowerLetter"/>
      <w:lvlText w:val="%8."/>
      <w:lvlJc w:val="left"/>
      <w:pPr>
        <w:ind w:left="6299" w:hanging="360"/>
      </w:pPr>
    </w:lvl>
    <w:lvl w:ilvl="8" w:tplc="1000001B" w:tentative="1">
      <w:start w:val="1"/>
      <w:numFmt w:val="lowerRoman"/>
      <w:lvlText w:val="%9."/>
      <w:lvlJc w:val="right"/>
      <w:pPr>
        <w:ind w:left="7019" w:hanging="180"/>
      </w:pPr>
    </w:lvl>
  </w:abstractNum>
  <w:abstractNum w:abstractNumId="19" w15:restartNumberingAfterBreak="0">
    <w:nsid w:val="3F085571"/>
    <w:multiLevelType w:val="hybridMultilevel"/>
    <w:tmpl w:val="12103DC4"/>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0" w15:restartNumberingAfterBreak="0">
    <w:nsid w:val="433579D4"/>
    <w:multiLevelType w:val="multilevel"/>
    <w:tmpl w:val="357E9546"/>
    <w:lvl w:ilvl="0">
      <w:start w:val="1"/>
      <w:numFmt w:val="decimal"/>
      <w:lvlText w:val="%1."/>
      <w:lvlJc w:val="left"/>
      <w:pPr>
        <w:ind w:left="720" w:hanging="360"/>
      </w:pPr>
    </w:lvl>
    <w:lvl w:ilvl="1">
      <w:start w:val="1"/>
      <w:numFmt w:val="decimal"/>
      <w:lvlText w:val="%2.1"/>
      <w:lvlJc w:val="left"/>
      <w:pPr>
        <w:ind w:left="10000" w:hanging="360"/>
      </w:pPr>
      <w:rPr>
        <w:sz w:val="24"/>
        <w:szCs w:val="24"/>
        <w:lang w:val="en-US"/>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15:restartNumberingAfterBreak="0">
    <w:nsid w:val="4BD03E54"/>
    <w:multiLevelType w:val="multilevel"/>
    <w:tmpl w:val="35EC2A92"/>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E38F7"/>
    <w:multiLevelType w:val="multilevel"/>
    <w:tmpl w:val="F1586208"/>
    <w:lvl w:ilvl="0">
      <w:start w:val="5"/>
      <w:numFmt w:val="decimal"/>
      <w:lvlText w:val="%1."/>
      <w:lvlJc w:val="left"/>
      <w:pPr>
        <w:ind w:left="720" w:hanging="360"/>
      </w:pPr>
      <w:rPr>
        <w:rFonts w:hint="default"/>
        <w:b/>
        <w:sz w:val="24"/>
        <w:szCs w:val="24"/>
      </w:rPr>
    </w:lvl>
    <w:lvl w:ilvl="1">
      <w:start w:val="1"/>
      <w:numFmt w:val="decimal"/>
      <w:isLgl/>
      <w:lvlText w:val="%1.%2"/>
      <w:lvlJc w:val="left"/>
      <w:pPr>
        <w:ind w:left="1431" w:hanging="360"/>
      </w:pPr>
      <w:rPr>
        <w:rFonts w:hint="default"/>
      </w:rPr>
    </w:lvl>
    <w:lvl w:ilvl="2">
      <w:start w:val="1"/>
      <w:numFmt w:val="decimal"/>
      <w:isLgl/>
      <w:lvlText w:val="%1.%2.%3"/>
      <w:lvlJc w:val="left"/>
      <w:pPr>
        <w:ind w:left="2502" w:hanging="720"/>
      </w:pPr>
      <w:rPr>
        <w:rFonts w:hint="default"/>
      </w:rPr>
    </w:lvl>
    <w:lvl w:ilvl="3">
      <w:start w:val="1"/>
      <w:numFmt w:val="decimal"/>
      <w:isLgl/>
      <w:lvlText w:val="%1.%2.%3.%4"/>
      <w:lvlJc w:val="left"/>
      <w:pPr>
        <w:ind w:left="3573" w:hanging="1080"/>
      </w:pPr>
      <w:rPr>
        <w:rFonts w:hint="default"/>
      </w:rPr>
    </w:lvl>
    <w:lvl w:ilvl="4">
      <w:start w:val="1"/>
      <w:numFmt w:val="decimal"/>
      <w:isLgl/>
      <w:lvlText w:val="%1.%2.%3.%4.%5"/>
      <w:lvlJc w:val="left"/>
      <w:pPr>
        <w:ind w:left="4284" w:hanging="108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066" w:hanging="1440"/>
      </w:pPr>
      <w:rPr>
        <w:rFonts w:hint="default"/>
      </w:rPr>
    </w:lvl>
    <w:lvl w:ilvl="7">
      <w:start w:val="1"/>
      <w:numFmt w:val="decimal"/>
      <w:isLgl/>
      <w:lvlText w:val="%1.%2.%3.%4.%5.%6.%7.%8"/>
      <w:lvlJc w:val="left"/>
      <w:pPr>
        <w:ind w:left="7137" w:hanging="1800"/>
      </w:pPr>
      <w:rPr>
        <w:rFonts w:hint="default"/>
      </w:rPr>
    </w:lvl>
    <w:lvl w:ilvl="8">
      <w:start w:val="1"/>
      <w:numFmt w:val="decimal"/>
      <w:isLgl/>
      <w:lvlText w:val="%1.%2.%3.%4.%5.%6.%7.%8.%9"/>
      <w:lvlJc w:val="left"/>
      <w:pPr>
        <w:ind w:left="7848" w:hanging="1800"/>
      </w:pPr>
      <w:rPr>
        <w:rFonts w:hint="default"/>
      </w:rPr>
    </w:lvl>
  </w:abstractNum>
  <w:abstractNum w:abstractNumId="23" w15:restartNumberingAfterBreak="0">
    <w:nsid w:val="5DF12B1A"/>
    <w:multiLevelType w:val="multilevel"/>
    <w:tmpl w:val="C63EB20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E071C3"/>
    <w:multiLevelType w:val="multilevel"/>
    <w:tmpl w:val="2BF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84AD3"/>
    <w:multiLevelType w:val="multilevel"/>
    <w:tmpl w:val="B3DC94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CB6E91"/>
    <w:multiLevelType w:val="multilevel"/>
    <w:tmpl w:val="AFA82E22"/>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E665E6"/>
    <w:multiLevelType w:val="multilevel"/>
    <w:tmpl w:val="80780D76"/>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3F1C7D"/>
    <w:multiLevelType w:val="multilevel"/>
    <w:tmpl w:val="3F48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1496E"/>
    <w:multiLevelType w:val="multilevel"/>
    <w:tmpl w:val="078E2460"/>
    <w:lvl w:ilvl="0">
      <w:start w:val="3"/>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CF5451"/>
    <w:multiLevelType w:val="hybridMultilevel"/>
    <w:tmpl w:val="78BC208A"/>
    <w:lvl w:ilvl="0" w:tplc="D4F4201E">
      <w:start w:val="1"/>
      <w:numFmt w:val="decimal"/>
      <w:lvlText w:val="%1."/>
      <w:lvlJc w:val="left"/>
      <w:pPr>
        <w:ind w:left="720" w:hanging="360"/>
      </w:pPr>
    </w:lvl>
    <w:lvl w:ilvl="1" w:tplc="78302764">
      <w:start w:val="1"/>
      <w:numFmt w:val="decimal"/>
      <w:lvlText w:val="%2.1"/>
      <w:lvlJc w:val="left"/>
      <w:pPr>
        <w:ind w:left="1440" w:hanging="360"/>
      </w:pPr>
    </w:lvl>
    <w:lvl w:ilvl="2" w:tplc="7702FFD2">
      <w:start w:val="1"/>
      <w:numFmt w:val="lowerRoman"/>
      <w:lvlText w:val="%3."/>
      <w:lvlJc w:val="right"/>
      <w:pPr>
        <w:ind w:left="2160" w:hanging="180"/>
      </w:pPr>
    </w:lvl>
    <w:lvl w:ilvl="3" w:tplc="C220EC72">
      <w:start w:val="1"/>
      <w:numFmt w:val="decimal"/>
      <w:lvlText w:val="%4."/>
      <w:lvlJc w:val="left"/>
      <w:pPr>
        <w:ind w:left="2880" w:hanging="360"/>
      </w:pPr>
    </w:lvl>
    <w:lvl w:ilvl="4" w:tplc="518CDA54">
      <w:start w:val="1"/>
      <w:numFmt w:val="lowerLetter"/>
      <w:lvlText w:val="%5."/>
      <w:lvlJc w:val="left"/>
      <w:pPr>
        <w:ind w:left="3600" w:hanging="360"/>
      </w:pPr>
    </w:lvl>
    <w:lvl w:ilvl="5" w:tplc="8C7259E2">
      <w:start w:val="1"/>
      <w:numFmt w:val="lowerRoman"/>
      <w:lvlText w:val="%6."/>
      <w:lvlJc w:val="right"/>
      <w:pPr>
        <w:ind w:left="4320" w:hanging="180"/>
      </w:pPr>
    </w:lvl>
    <w:lvl w:ilvl="6" w:tplc="86D88BC6">
      <w:start w:val="1"/>
      <w:numFmt w:val="decimal"/>
      <w:lvlText w:val="%7."/>
      <w:lvlJc w:val="left"/>
      <w:pPr>
        <w:ind w:left="5040" w:hanging="360"/>
      </w:pPr>
    </w:lvl>
    <w:lvl w:ilvl="7" w:tplc="9408846A">
      <w:start w:val="1"/>
      <w:numFmt w:val="lowerLetter"/>
      <w:lvlText w:val="%8."/>
      <w:lvlJc w:val="left"/>
      <w:pPr>
        <w:ind w:left="5760" w:hanging="360"/>
      </w:pPr>
    </w:lvl>
    <w:lvl w:ilvl="8" w:tplc="6A84D1BC">
      <w:start w:val="1"/>
      <w:numFmt w:val="lowerRoman"/>
      <w:lvlText w:val="%9."/>
      <w:lvlJc w:val="right"/>
      <w:pPr>
        <w:ind w:left="6480" w:hanging="180"/>
      </w:pPr>
    </w:lvl>
  </w:abstractNum>
  <w:abstractNum w:abstractNumId="31" w15:restartNumberingAfterBreak="0">
    <w:nsid w:val="75546133"/>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32" w15:restartNumberingAfterBreak="0">
    <w:nsid w:val="7D613F88"/>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33" w15:restartNumberingAfterBreak="0">
    <w:nsid w:val="7D655EA1"/>
    <w:multiLevelType w:val="multilevel"/>
    <w:tmpl w:val="13FAAF0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0498249">
    <w:abstractNumId w:val="30"/>
  </w:num>
  <w:num w:numId="2" w16cid:durableId="646058290">
    <w:abstractNumId w:val="0"/>
  </w:num>
  <w:num w:numId="3" w16cid:durableId="599602944">
    <w:abstractNumId w:val="1"/>
  </w:num>
  <w:num w:numId="4" w16cid:durableId="1403288120">
    <w:abstractNumId w:val="2"/>
  </w:num>
  <w:num w:numId="5" w16cid:durableId="1329558886">
    <w:abstractNumId w:val="3"/>
  </w:num>
  <w:num w:numId="6" w16cid:durableId="24212506">
    <w:abstractNumId w:val="4"/>
  </w:num>
  <w:num w:numId="7" w16cid:durableId="399670448">
    <w:abstractNumId w:val="14"/>
  </w:num>
  <w:num w:numId="8" w16cid:durableId="1837570907">
    <w:abstractNumId w:val="32"/>
  </w:num>
  <w:num w:numId="9" w16cid:durableId="906961306">
    <w:abstractNumId w:val="20"/>
  </w:num>
  <w:num w:numId="10" w16cid:durableId="1346862612">
    <w:abstractNumId w:val="19"/>
  </w:num>
  <w:num w:numId="11" w16cid:durableId="884803499">
    <w:abstractNumId w:val="9"/>
  </w:num>
  <w:num w:numId="12" w16cid:durableId="885531343">
    <w:abstractNumId w:val="25"/>
  </w:num>
  <w:num w:numId="13" w16cid:durableId="93402952">
    <w:abstractNumId w:val="8"/>
  </w:num>
  <w:num w:numId="14" w16cid:durableId="316810146">
    <w:abstractNumId w:val="21"/>
  </w:num>
  <w:num w:numId="15" w16cid:durableId="88938857">
    <w:abstractNumId w:val="16"/>
  </w:num>
  <w:num w:numId="16" w16cid:durableId="91439963">
    <w:abstractNumId w:val="29"/>
  </w:num>
  <w:num w:numId="17" w16cid:durableId="85269680">
    <w:abstractNumId w:val="22"/>
  </w:num>
  <w:num w:numId="18" w16cid:durableId="105855200">
    <w:abstractNumId w:val="31"/>
  </w:num>
  <w:num w:numId="19" w16cid:durableId="2021347252">
    <w:abstractNumId w:val="27"/>
  </w:num>
  <w:num w:numId="20" w16cid:durableId="1193761002">
    <w:abstractNumId w:val="12"/>
  </w:num>
  <w:num w:numId="21" w16cid:durableId="1978489874">
    <w:abstractNumId w:val="26"/>
  </w:num>
  <w:num w:numId="22" w16cid:durableId="665136391">
    <w:abstractNumId w:val="6"/>
  </w:num>
  <w:num w:numId="23" w16cid:durableId="834414531">
    <w:abstractNumId w:val="17"/>
  </w:num>
  <w:num w:numId="24" w16cid:durableId="1634094239">
    <w:abstractNumId w:val="18"/>
  </w:num>
  <w:num w:numId="25" w16cid:durableId="1412965343">
    <w:abstractNumId w:val="11"/>
  </w:num>
  <w:num w:numId="26" w16cid:durableId="696201899">
    <w:abstractNumId w:val="15"/>
  </w:num>
  <w:num w:numId="27" w16cid:durableId="1725831390">
    <w:abstractNumId w:val="28"/>
  </w:num>
  <w:num w:numId="28" w16cid:durableId="1597982411">
    <w:abstractNumId w:val="10"/>
  </w:num>
  <w:num w:numId="29" w16cid:durableId="4214708">
    <w:abstractNumId w:val="5"/>
  </w:num>
  <w:num w:numId="30" w16cid:durableId="1651324458">
    <w:abstractNumId w:val="24"/>
  </w:num>
  <w:num w:numId="31" w16cid:durableId="177622327">
    <w:abstractNumId w:val="7"/>
  </w:num>
  <w:num w:numId="32" w16cid:durableId="68551204">
    <w:abstractNumId w:val="33"/>
  </w:num>
  <w:num w:numId="33" w16cid:durableId="1309243410">
    <w:abstractNumId w:val="23"/>
  </w:num>
  <w:num w:numId="34" w16cid:durableId="608204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4E"/>
    <w:rsid w:val="000000A0"/>
    <w:rsid w:val="00015A3D"/>
    <w:rsid w:val="00017D3E"/>
    <w:rsid w:val="00023B6A"/>
    <w:rsid w:val="0002550A"/>
    <w:rsid w:val="000259AE"/>
    <w:rsid w:val="00031A16"/>
    <w:rsid w:val="0003287A"/>
    <w:rsid w:val="00045C16"/>
    <w:rsid w:val="00053591"/>
    <w:rsid w:val="00057771"/>
    <w:rsid w:val="0006193F"/>
    <w:rsid w:val="000779D9"/>
    <w:rsid w:val="00087F20"/>
    <w:rsid w:val="000918BF"/>
    <w:rsid w:val="00091975"/>
    <w:rsid w:val="000A1189"/>
    <w:rsid w:val="000A5F1A"/>
    <w:rsid w:val="000A6243"/>
    <w:rsid w:val="000B314F"/>
    <w:rsid w:val="000B517A"/>
    <w:rsid w:val="000B5C5E"/>
    <w:rsid w:val="000B644F"/>
    <w:rsid w:val="000C33CB"/>
    <w:rsid w:val="000C3BEC"/>
    <w:rsid w:val="000C5371"/>
    <w:rsid w:val="000C6DF7"/>
    <w:rsid w:val="000D1BDB"/>
    <w:rsid w:val="000D22D8"/>
    <w:rsid w:val="000D50EB"/>
    <w:rsid w:val="000D623F"/>
    <w:rsid w:val="000E1380"/>
    <w:rsid w:val="000E1D0A"/>
    <w:rsid w:val="000E212D"/>
    <w:rsid w:val="000E2CDB"/>
    <w:rsid w:val="000E377D"/>
    <w:rsid w:val="000F113F"/>
    <w:rsid w:val="000F2931"/>
    <w:rsid w:val="00102020"/>
    <w:rsid w:val="001041E6"/>
    <w:rsid w:val="0010662E"/>
    <w:rsid w:val="00106C0A"/>
    <w:rsid w:val="00117896"/>
    <w:rsid w:val="00120E29"/>
    <w:rsid w:val="00124A50"/>
    <w:rsid w:val="0013069A"/>
    <w:rsid w:val="001309EA"/>
    <w:rsid w:val="00131480"/>
    <w:rsid w:val="00131FE1"/>
    <w:rsid w:val="00133537"/>
    <w:rsid w:val="00133D57"/>
    <w:rsid w:val="0014227D"/>
    <w:rsid w:val="00144551"/>
    <w:rsid w:val="00146FFB"/>
    <w:rsid w:val="00150558"/>
    <w:rsid w:val="00151FD5"/>
    <w:rsid w:val="00156FBE"/>
    <w:rsid w:val="0016078D"/>
    <w:rsid w:val="0016162D"/>
    <w:rsid w:val="001679E4"/>
    <w:rsid w:val="001763DE"/>
    <w:rsid w:val="00181A1B"/>
    <w:rsid w:val="0018329C"/>
    <w:rsid w:val="00183461"/>
    <w:rsid w:val="00184538"/>
    <w:rsid w:val="001906A2"/>
    <w:rsid w:val="00190C4E"/>
    <w:rsid w:val="0019523A"/>
    <w:rsid w:val="001953F5"/>
    <w:rsid w:val="0019622E"/>
    <w:rsid w:val="00196CB3"/>
    <w:rsid w:val="00196FBB"/>
    <w:rsid w:val="001A0B91"/>
    <w:rsid w:val="001A0FBE"/>
    <w:rsid w:val="001A11A0"/>
    <w:rsid w:val="001A4917"/>
    <w:rsid w:val="001B6128"/>
    <w:rsid w:val="001C3062"/>
    <w:rsid w:val="001C462E"/>
    <w:rsid w:val="001C62E2"/>
    <w:rsid w:val="001D0254"/>
    <w:rsid w:val="001D4DB5"/>
    <w:rsid w:val="001D6899"/>
    <w:rsid w:val="001D7362"/>
    <w:rsid w:val="001D767C"/>
    <w:rsid w:val="001E3BD3"/>
    <w:rsid w:val="001E7718"/>
    <w:rsid w:val="001F3A1E"/>
    <w:rsid w:val="001F5B80"/>
    <w:rsid w:val="001F754B"/>
    <w:rsid w:val="001F784F"/>
    <w:rsid w:val="00201643"/>
    <w:rsid w:val="0020243C"/>
    <w:rsid w:val="00203DFF"/>
    <w:rsid w:val="00206856"/>
    <w:rsid w:val="00207357"/>
    <w:rsid w:val="0021069C"/>
    <w:rsid w:val="00210C85"/>
    <w:rsid w:val="00211BF0"/>
    <w:rsid w:val="00215BF9"/>
    <w:rsid w:val="00216C91"/>
    <w:rsid w:val="002230F7"/>
    <w:rsid w:val="002236EC"/>
    <w:rsid w:val="00223729"/>
    <w:rsid w:val="0022416B"/>
    <w:rsid w:val="0022589A"/>
    <w:rsid w:val="00227D1B"/>
    <w:rsid w:val="00234E09"/>
    <w:rsid w:val="00234E47"/>
    <w:rsid w:val="0023554B"/>
    <w:rsid w:val="00237BB3"/>
    <w:rsid w:val="002402C4"/>
    <w:rsid w:val="002436C5"/>
    <w:rsid w:val="0025330B"/>
    <w:rsid w:val="00253880"/>
    <w:rsid w:val="002625A4"/>
    <w:rsid w:val="0026777E"/>
    <w:rsid w:val="00275B06"/>
    <w:rsid w:val="002853EA"/>
    <w:rsid w:val="002877E3"/>
    <w:rsid w:val="00291299"/>
    <w:rsid w:val="00292116"/>
    <w:rsid w:val="0029699F"/>
    <w:rsid w:val="0029725A"/>
    <w:rsid w:val="002A08E5"/>
    <w:rsid w:val="002A38D8"/>
    <w:rsid w:val="002A4561"/>
    <w:rsid w:val="002A5978"/>
    <w:rsid w:val="002A7F6C"/>
    <w:rsid w:val="002B39D3"/>
    <w:rsid w:val="002C1C01"/>
    <w:rsid w:val="002C3598"/>
    <w:rsid w:val="002C4815"/>
    <w:rsid w:val="002C5A2F"/>
    <w:rsid w:val="002D478A"/>
    <w:rsid w:val="002D7EC9"/>
    <w:rsid w:val="002E17E9"/>
    <w:rsid w:val="002E1D02"/>
    <w:rsid w:val="002E247A"/>
    <w:rsid w:val="002E2887"/>
    <w:rsid w:val="002E47CC"/>
    <w:rsid w:val="002E4B40"/>
    <w:rsid w:val="002E5672"/>
    <w:rsid w:val="002E6D82"/>
    <w:rsid w:val="002E729E"/>
    <w:rsid w:val="002E754F"/>
    <w:rsid w:val="002E7A65"/>
    <w:rsid w:val="002F5546"/>
    <w:rsid w:val="002F5B50"/>
    <w:rsid w:val="003029B3"/>
    <w:rsid w:val="00303A5E"/>
    <w:rsid w:val="00307B32"/>
    <w:rsid w:val="0031314A"/>
    <w:rsid w:val="00314863"/>
    <w:rsid w:val="00317640"/>
    <w:rsid w:val="003233E3"/>
    <w:rsid w:val="00324234"/>
    <w:rsid w:val="00325210"/>
    <w:rsid w:val="00331A21"/>
    <w:rsid w:val="00332212"/>
    <w:rsid w:val="00335350"/>
    <w:rsid w:val="00335DBF"/>
    <w:rsid w:val="003378C4"/>
    <w:rsid w:val="0034212A"/>
    <w:rsid w:val="00342258"/>
    <w:rsid w:val="00343446"/>
    <w:rsid w:val="00344431"/>
    <w:rsid w:val="00347BCB"/>
    <w:rsid w:val="00351D3E"/>
    <w:rsid w:val="003528BE"/>
    <w:rsid w:val="003539E4"/>
    <w:rsid w:val="003632C4"/>
    <w:rsid w:val="00367E05"/>
    <w:rsid w:val="0037114F"/>
    <w:rsid w:val="0037210F"/>
    <w:rsid w:val="003805F1"/>
    <w:rsid w:val="003814EA"/>
    <w:rsid w:val="003819F8"/>
    <w:rsid w:val="00383C9E"/>
    <w:rsid w:val="003849AD"/>
    <w:rsid w:val="003858D6"/>
    <w:rsid w:val="00387B06"/>
    <w:rsid w:val="00392A09"/>
    <w:rsid w:val="00395DC3"/>
    <w:rsid w:val="003A371F"/>
    <w:rsid w:val="003A4476"/>
    <w:rsid w:val="003A571A"/>
    <w:rsid w:val="003B4BB6"/>
    <w:rsid w:val="003B77CF"/>
    <w:rsid w:val="003B7D28"/>
    <w:rsid w:val="003C02DA"/>
    <w:rsid w:val="003D45C9"/>
    <w:rsid w:val="003D4AEA"/>
    <w:rsid w:val="003D5184"/>
    <w:rsid w:val="003E31CF"/>
    <w:rsid w:val="003E5D06"/>
    <w:rsid w:val="003E6B7E"/>
    <w:rsid w:val="003F04F3"/>
    <w:rsid w:val="003F07FE"/>
    <w:rsid w:val="003F569B"/>
    <w:rsid w:val="003F6219"/>
    <w:rsid w:val="003F6B05"/>
    <w:rsid w:val="0040075F"/>
    <w:rsid w:val="0040300D"/>
    <w:rsid w:val="004043E1"/>
    <w:rsid w:val="00406121"/>
    <w:rsid w:val="004107E7"/>
    <w:rsid w:val="004125F6"/>
    <w:rsid w:val="004125FF"/>
    <w:rsid w:val="00412F9F"/>
    <w:rsid w:val="00414461"/>
    <w:rsid w:val="00416D0D"/>
    <w:rsid w:val="00423319"/>
    <w:rsid w:val="00424CE0"/>
    <w:rsid w:val="00427608"/>
    <w:rsid w:val="004278B6"/>
    <w:rsid w:val="00432B60"/>
    <w:rsid w:val="00433AB2"/>
    <w:rsid w:val="004376C5"/>
    <w:rsid w:val="00442298"/>
    <w:rsid w:val="00442EAB"/>
    <w:rsid w:val="0044335B"/>
    <w:rsid w:val="00451C92"/>
    <w:rsid w:val="004545D4"/>
    <w:rsid w:val="00462BB5"/>
    <w:rsid w:val="00464A6B"/>
    <w:rsid w:val="004668BE"/>
    <w:rsid w:val="00472147"/>
    <w:rsid w:val="00472787"/>
    <w:rsid w:val="004775CF"/>
    <w:rsid w:val="00484D70"/>
    <w:rsid w:val="00484F1C"/>
    <w:rsid w:val="00486B57"/>
    <w:rsid w:val="00486CF7"/>
    <w:rsid w:val="0049014A"/>
    <w:rsid w:val="0049131D"/>
    <w:rsid w:val="00492CA7"/>
    <w:rsid w:val="00493313"/>
    <w:rsid w:val="0049371E"/>
    <w:rsid w:val="00494195"/>
    <w:rsid w:val="00494A1E"/>
    <w:rsid w:val="00494E2B"/>
    <w:rsid w:val="00497F33"/>
    <w:rsid w:val="004A04EA"/>
    <w:rsid w:val="004A3B9E"/>
    <w:rsid w:val="004A5F3E"/>
    <w:rsid w:val="004A605A"/>
    <w:rsid w:val="004A7BB0"/>
    <w:rsid w:val="004B28F3"/>
    <w:rsid w:val="004B4118"/>
    <w:rsid w:val="004B6476"/>
    <w:rsid w:val="004C03EA"/>
    <w:rsid w:val="004C10EE"/>
    <w:rsid w:val="004C1CB2"/>
    <w:rsid w:val="004C3402"/>
    <w:rsid w:val="004C65D3"/>
    <w:rsid w:val="004D50A0"/>
    <w:rsid w:val="004D76B9"/>
    <w:rsid w:val="004E089A"/>
    <w:rsid w:val="004E4C68"/>
    <w:rsid w:val="004E63A1"/>
    <w:rsid w:val="004E662F"/>
    <w:rsid w:val="004F3693"/>
    <w:rsid w:val="004F387B"/>
    <w:rsid w:val="004F4351"/>
    <w:rsid w:val="004F62FB"/>
    <w:rsid w:val="0050296F"/>
    <w:rsid w:val="0050721A"/>
    <w:rsid w:val="005076BF"/>
    <w:rsid w:val="0051370D"/>
    <w:rsid w:val="00517D9A"/>
    <w:rsid w:val="00521776"/>
    <w:rsid w:val="00530019"/>
    <w:rsid w:val="005324C0"/>
    <w:rsid w:val="0053674C"/>
    <w:rsid w:val="005368E4"/>
    <w:rsid w:val="00540570"/>
    <w:rsid w:val="0054481A"/>
    <w:rsid w:val="005505D9"/>
    <w:rsid w:val="005528C9"/>
    <w:rsid w:val="00554924"/>
    <w:rsid w:val="00555F40"/>
    <w:rsid w:val="00560E18"/>
    <w:rsid w:val="005634B8"/>
    <w:rsid w:val="00567284"/>
    <w:rsid w:val="00572F54"/>
    <w:rsid w:val="00580376"/>
    <w:rsid w:val="00586C62"/>
    <w:rsid w:val="005872F8"/>
    <w:rsid w:val="005904B8"/>
    <w:rsid w:val="005914B9"/>
    <w:rsid w:val="00591DF4"/>
    <w:rsid w:val="00592609"/>
    <w:rsid w:val="005941EE"/>
    <w:rsid w:val="00594978"/>
    <w:rsid w:val="005949EA"/>
    <w:rsid w:val="005A2C2D"/>
    <w:rsid w:val="005A3327"/>
    <w:rsid w:val="005A430A"/>
    <w:rsid w:val="005A683F"/>
    <w:rsid w:val="005B0043"/>
    <w:rsid w:val="005B13A1"/>
    <w:rsid w:val="005B5870"/>
    <w:rsid w:val="005B7E77"/>
    <w:rsid w:val="005D0D50"/>
    <w:rsid w:val="005D1228"/>
    <w:rsid w:val="005D5CF6"/>
    <w:rsid w:val="005E1B68"/>
    <w:rsid w:val="005E430E"/>
    <w:rsid w:val="005F2FF4"/>
    <w:rsid w:val="005F4CBE"/>
    <w:rsid w:val="00600F4C"/>
    <w:rsid w:val="006022A7"/>
    <w:rsid w:val="00603C7C"/>
    <w:rsid w:val="00607310"/>
    <w:rsid w:val="00607D36"/>
    <w:rsid w:val="00610BC0"/>
    <w:rsid w:val="00610CF0"/>
    <w:rsid w:val="00610CF7"/>
    <w:rsid w:val="00611D55"/>
    <w:rsid w:val="006127FD"/>
    <w:rsid w:val="006156D5"/>
    <w:rsid w:val="006213C5"/>
    <w:rsid w:val="006241D8"/>
    <w:rsid w:val="00631509"/>
    <w:rsid w:val="00632264"/>
    <w:rsid w:val="00633A68"/>
    <w:rsid w:val="0063414D"/>
    <w:rsid w:val="00641A6E"/>
    <w:rsid w:val="00647030"/>
    <w:rsid w:val="00650846"/>
    <w:rsid w:val="00652289"/>
    <w:rsid w:val="00652A07"/>
    <w:rsid w:val="0065531E"/>
    <w:rsid w:val="006571BD"/>
    <w:rsid w:val="0066184B"/>
    <w:rsid w:val="00674447"/>
    <w:rsid w:val="00674FFD"/>
    <w:rsid w:val="006827A4"/>
    <w:rsid w:val="00684A3C"/>
    <w:rsid w:val="006855BF"/>
    <w:rsid w:val="0069217A"/>
    <w:rsid w:val="00694407"/>
    <w:rsid w:val="006A3086"/>
    <w:rsid w:val="006A7BD5"/>
    <w:rsid w:val="006B3784"/>
    <w:rsid w:val="006C49A8"/>
    <w:rsid w:val="006C665A"/>
    <w:rsid w:val="006D0F9A"/>
    <w:rsid w:val="006D1E8D"/>
    <w:rsid w:val="006D5414"/>
    <w:rsid w:val="006D738F"/>
    <w:rsid w:val="006E4FD8"/>
    <w:rsid w:val="006E6005"/>
    <w:rsid w:val="006F0E4D"/>
    <w:rsid w:val="006F10AE"/>
    <w:rsid w:val="006F428C"/>
    <w:rsid w:val="0070117B"/>
    <w:rsid w:val="007068C9"/>
    <w:rsid w:val="0070767F"/>
    <w:rsid w:val="00712029"/>
    <w:rsid w:val="00712A10"/>
    <w:rsid w:val="00713191"/>
    <w:rsid w:val="00714A5F"/>
    <w:rsid w:val="00715D0D"/>
    <w:rsid w:val="007174BA"/>
    <w:rsid w:val="00725DFF"/>
    <w:rsid w:val="0073487C"/>
    <w:rsid w:val="00737FE7"/>
    <w:rsid w:val="007434EB"/>
    <w:rsid w:val="007456F0"/>
    <w:rsid w:val="007536B6"/>
    <w:rsid w:val="00753CAA"/>
    <w:rsid w:val="00762997"/>
    <w:rsid w:val="007728B7"/>
    <w:rsid w:val="00774750"/>
    <w:rsid w:val="00775702"/>
    <w:rsid w:val="00775D65"/>
    <w:rsid w:val="007770AC"/>
    <w:rsid w:val="007775FC"/>
    <w:rsid w:val="00783ECF"/>
    <w:rsid w:val="00785536"/>
    <w:rsid w:val="00796787"/>
    <w:rsid w:val="007A03F9"/>
    <w:rsid w:val="007A0513"/>
    <w:rsid w:val="007A5B3D"/>
    <w:rsid w:val="007B0FA5"/>
    <w:rsid w:val="007B31BC"/>
    <w:rsid w:val="007C12BB"/>
    <w:rsid w:val="007C3279"/>
    <w:rsid w:val="007C6133"/>
    <w:rsid w:val="007D5BDF"/>
    <w:rsid w:val="007D6D67"/>
    <w:rsid w:val="007E0AC2"/>
    <w:rsid w:val="007E4DB7"/>
    <w:rsid w:val="007E6875"/>
    <w:rsid w:val="007E6AD9"/>
    <w:rsid w:val="007F29EF"/>
    <w:rsid w:val="007F679F"/>
    <w:rsid w:val="0080041A"/>
    <w:rsid w:val="00800727"/>
    <w:rsid w:val="0080316E"/>
    <w:rsid w:val="008070E8"/>
    <w:rsid w:val="008074D0"/>
    <w:rsid w:val="00811775"/>
    <w:rsid w:val="00831B2D"/>
    <w:rsid w:val="00833F67"/>
    <w:rsid w:val="00841EED"/>
    <w:rsid w:val="00844C00"/>
    <w:rsid w:val="00847FD1"/>
    <w:rsid w:val="00851DB5"/>
    <w:rsid w:val="00853D8E"/>
    <w:rsid w:val="00854790"/>
    <w:rsid w:val="008570B3"/>
    <w:rsid w:val="0086570D"/>
    <w:rsid w:val="00870A4B"/>
    <w:rsid w:val="00871711"/>
    <w:rsid w:val="00871C14"/>
    <w:rsid w:val="0087216D"/>
    <w:rsid w:val="00874351"/>
    <w:rsid w:val="00877180"/>
    <w:rsid w:val="008869C2"/>
    <w:rsid w:val="008877D9"/>
    <w:rsid w:val="00892240"/>
    <w:rsid w:val="008951EE"/>
    <w:rsid w:val="0089594B"/>
    <w:rsid w:val="008975F7"/>
    <w:rsid w:val="008A03A7"/>
    <w:rsid w:val="008A074A"/>
    <w:rsid w:val="008A35BA"/>
    <w:rsid w:val="008A384C"/>
    <w:rsid w:val="008A4AC7"/>
    <w:rsid w:val="008A4FB7"/>
    <w:rsid w:val="008B0A6B"/>
    <w:rsid w:val="008B4FC0"/>
    <w:rsid w:val="008B5F16"/>
    <w:rsid w:val="008B69B3"/>
    <w:rsid w:val="008C2E61"/>
    <w:rsid w:val="008D5209"/>
    <w:rsid w:val="008D5FAC"/>
    <w:rsid w:val="008D7142"/>
    <w:rsid w:val="008E315C"/>
    <w:rsid w:val="008E35BF"/>
    <w:rsid w:val="008E5597"/>
    <w:rsid w:val="008E5E2B"/>
    <w:rsid w:val="008E7289"/>
    <w:rsid w:val="008F0E76"/>
    <w:rsid w:val="008F355A"/>
    <w:rsid w:val="008F3AB5"/>
    <w:rsid w:val="008F71EF"/>
    <w:rsid w:val="00900327"/>
    <w:rsid w:val="009019FA"/>
    <w:rsid w:val="009062BB"/>
    <w:rsid w:val="00906411"/>
    <w:rsid w:val="009120F4"/>
    <w:rsid w:val="00913195"/>
    <w:rsid w:val="009166A4"/>
    <w:rsid w:val="009214AE"/>
    <w:rsid w:val="00923551"/>
    <w:rsid w:val="0092692C"/>
    <w:rsid w:val="00935029"/>
    <w:rsid w:val="00935634"/>
    <w:rsid w:val="009440B7"/>
    <w:rsid w:val="009458E1"/>
    <w:rsid w:val="009501C3"/>
    <w:rsid w:val="00950B55"/>
    <w:rsid w:val="009532A9"/>
    <w:rsid w:val="009566A0"/>
    <w:rsid w:val="00956E2D"/>
    <w:rsid w:val="009618BF"/>
    <w:rsid w:val="0096542C"/>
    <w:rsid w:val="00967ED2"/>
    <w:rsid w:val="00970918"/>
    <w:rsid w:val="0097125C"/>
    <w:rsid w:val="009717EF"/>
    <w:rsid w:val="0097364C"/>
    <w:rsid w:val="00974288"/>
    <w:rsid w:val="00974E4A"/>
    <w:rsid w:val="00974F72"/>
    <w:rsid w:val="00982AE3"/>
    <w:rsid w:val="009847F1"/>
    <w:rsid w:val="00984804"/>
    <w:rsid w:val="009856E9"/>
    <w:rsid w:val="00985C0B"/>
    <w:rsid w:val="00992470"/>
    <w:rsid w:val="00993E9B"/>
    <w:rsid w:val="00995EFB"/>
    <w:rsid w:val="009A24CA"/>
    <w:rsid w:val="009A2ACC"/>
    <w:rsid w:val="009A3BC4"/>
    <w:rsid w:val="009A3E17"/>
    <w:rsid w:val="009A6319"/>
    <w:rsid w:val="009C04CF"/>
    <w:rsid w:val="009D1C27"/>
    <w:rsid w:val="009D1EE4"/>
    <w:rsid w:val="009D5F12"/>
    <w:rsid w:val="009D7F0F"/>
    <w:rsid w:val="009E0CD5"/>
    <w:rsid w:val="009E302F"/>
    <w:rsid w:val="009E37AD"/>
    <w:rsid w:val="009E407D"/>
    <w:rsid w:val="009F18E1"/>
    <w:rsid w:val="009F5AA8"/>
    <w:rsid w:val="00A014F0"/>
    <w:rsid w:val="00A07234"/>
    <w:rsid w:val="00A07403"/>
    <w:rsid w:val="00A201A1"/>
    <w:rsid w:val="00A2752A"/>
    <w:rsid w:val="00A3577B"/>
    <w:rsid w:val="00A42519"/>
    <w:rsid w:val="00A4388A"/>
    <w:rsid w:val="00A5299C"/>
    <w:rsid w:val="00A61AF0"/>
    <w:rsid w:val="00A62415"/>
    <w:rsid w:val="00A63B7A"/>
    <w:rsid w:val="00A64F1B"/>
    <w:rsid w:val="00A65A31"/>
    <w:rsid w:val="00A660F0"/>
    <w:rsid w:val="00A662AD"/>
    <w:rsid w:val="00A7228D"/>
    <w:rsid w:val="00A751BA"/>
    <w:rsid w:val="00A84163"/>
    <w:rsid w:val="00A85647"/>
    <w:rsid w:val="00A87711"/>
    <w:rsid w:val="00A9160F"/>
    <w:rsid w:val="00A94BA4"/>
    <w:rsid w:val="00AA66E1"/>
    <w:rsid w:val="00AA67C4"/>
    <w:rsid w:val="00AA6908"/>
    <w:rsid w:val="00AA7F3D"/>
    <w:rsid w:val="00AB0C0E"/>
    <w:rsid w:val="00AB28F3"/>
    <w:rsid w:val="00AB30AB"/>
    <w:rsid w:val="00AB3A2E"/>
    <w:rsid w:val="00AB3C6C"/>
    <w:rsid w:val="00AC00E5"/>
    <w:rsid w:val="00AC51D4"/>
    <w:rsid w:val="00AC74EA"/>
    <w:rsid w:val="00AD12D7"/>
    <w:rsid w:val="00AD4753"/>
    <w:rsid w:val="00AD5EE2"/>
    <w:rsid w:val="00AE0ECF"/>
    <w:rsid w:val="00AE241E"/>
    <w:rsid w:val="00AE6173"/>
    <w:rsid w:val="00AF050C"/>
    <w:rsid w:val="00AF3877"/>
    <w:rsid w:val="00AF7182"/>
    <w:rsid w:val="00B017F7"/>
    <w:rsid w:val="00B023BA"/>
    <w:rsid w:val="00B02703"/>
    <w:rsid w:val="00B16A00"/>
    <w:rsid w:val="00B1781A"/>
    <w:rsid w:val="00B2451A"/>
    <w:rsid w:val="00B24A0C"/>
    <w:rsid w:val="00B347A4"/>
    <w:rsid w:val="00B3771E"/>
    <w:rsid w:val="00B420C2"/>
    <w:rsid w:val="00B457B0"/>
    <w:rsid w:val="00B5023B"/>
    <w:rsid w:val="00B515B7"/>
    <w:rsid w:val="00B67E09"/>
    <w:rsid w:val="00B83101"/>
    <w:rsid w:val="00B83811"/>
    <w:rsid w:val="00B92D19"/>
    <w:rsid w:val="00B94848"/>
    <w:rsid w:val="00B95340"/>
    <w:rsid w:val="00B971BF"/>
    <w:rsid w:val="00BA5ECE"/>
    <w:rsid w:val="00BB362F"/>
    <w:rsid w:val="00BB4374"/>
    <w:rsid w:val="00BC3760"/>
    <w:rsid w:val="00BD5047"/>
    <w:rsid w:val="00BD62A6"/>
    <w:rsid w:val="00BD7580"/>
    <w:rsid w:val="00BE0FA6"/>
    <w:rsid w:val="00BE14DD"/>
    <w:rsid w:val="00BE3033"/>
    <w:rsid w:val="00BE3C00"/>
    <w:rsid w:val="00BE4311"/>
    <w:rsid w:val="00BF0344"/>
    <w:rsid w:val="00BF17CE"/>
    <w:rsid w:val="00BF2195"/>
    <w:rsid w:val="00BF52E6"/>
    <w:rsid w:val="00BF56FB"/>
    <w:rsid w:val="00BF7FBD"/>
    <w:rsid w:val="00C013ED"/>
    <w:rsid w:val="00C01625"/>
    <w:rsid w:val="00C0653D"/>
    <w:rsid w:val="00C11DDB"/>
    <w:rsid w:val="00C162EC"/>
    <w:rsid w:val="00C250A2"/>
    <w:rsid w:val="00C26FBA"/>
    <w:rsid w:val="00C319B5"/>
    <w:rsid w:val="00C32F41"/>
    <w:rsid w:val="00C359A5"/>
    <w:rsid w:val="00C36D7A"/>
    <w:rsid w:val="00C37BF6"/>
    <w:rsid w:val="00C43831"/>
    <w:rsid w:val="00C44531"/>
    <w:rsid w:val="00C44B3D"/>
    <w:rsid w:val="00C6100F"/>
    <w:rsid w:val="00C70AF9"/>
    <w:rsid w:val="00C7219D"/>
    <w:rsid w:val="00C73044"/>
    <w:rsid w:val="00C760F6"/>
    <w:rsid w:val="00C76DAE"/>
    <w:rsid w:val="00C80A3D"/>
    <w:rsid w:val="00C81E0E"/>
    <w:rsid w:val="00C828C5"/>
    <w:rsid w:val="00C850A1"/>
    <w:rsid w:val="00C86025"/>
    <w:rsid w:val="00C91ECC"/>
    <w:rsid w:val="00C94D6E"/>
    <w:rsid w:val="00C953CF"/>
    <w:rsid w:val="00C96ED7"/>
    <w:rsid w:val="00CA0C9B"/>
    <w:rsid w:val="00CA3DA4"/>
    <w:rsid w:val="00CB08CE"/>
    <w:rsid w:val="00CB1A3D"/>
    <w:rsid w:val="00CB477C"/>
    <w:rsid w:val="00CB4992"/>
    <w:rsid w:val="00CB5A3A"/>
    <w:rsid w:val="00CC0D41"/>
    <w:rsid w:val="00CC32BC"/>
    <w:rsid w:val="00CE0CD2"/>
    <w:rsid w:val="00CE28F7"/>
    <w:rsid w:val="00CE4AB0"/>
    <w:rsid w:val="00CE725F"/>
    <w:rsid w:val="00CF0765"/>
    <w:rsid w:val="00CF119B"/>
    <w:rsid w:val="00CF2B15"/>
    <w:rsid w:val="00CF5CB6"/>
    <w:rsid w:val="00CF6382"/>
    <w:rsid w:val="00CF63E1"/>
    <w:rsid w:val="00D027A9"/>
    <w:rsid w:val="00D04DCE"/>
    <w:rsid w:val="00D07842"/>
    <w:rsid w:val="00D1321F"/>
    <w:rsid w:val="00D148D1"/>
    <w:rsid w:val="00D23B42"/>
    <w:rsid w:val="00D23CD6"/>
    <w:rsid w:val="00D2529F"/>
    <w:rsid w:val="00D2722A"/>
    <w:rsid w:val="00D309E5"/>
    <w:rsid w:val="00D3431B"/>
    <w:rsid w:val="00D37232"/>
    <w:rsid w:val="00D37547"/>
    <w:rsid w:val="00D41B60"/>
    <w:rsid w:val="00D43D48"/>
    <w:rsid w:val="00D4489D"/>
    <w:rsid w:val="00D560EE"/>
    <w:rsid w:val="00D65AA5"/>
    <w:rsid w:val="00D67AA9"/>
    <w:rsid w:val="00D71706"/>
    <w:rsid w:val="00D74A57"/>
    <w:rsid w:val="00D76D02"/>
    <w:rsid w:val="00D80CE5"/>
    <w:rsid w:val="00D848E2"/>
    <w:rsid w:val="00D91F83"/>
    <w:rsid w:val="00D93776"/>
    <w:rsid w:val="00D9571C"/>
    <w:rsid w:val="00DA2F56"/>
    <w:rsid w:val="00DA6F91"/>
    <w:rsid w:val="00DA749A"/>
    <w:rsid w:val="00DB2FDF"/>
    <w:rsid w:val="00DB30FC"/>
    <w:rsid w:val="00DB38C2"/>
    <w:rsid w:val="00DB79E1"/>
    <w:rsid w:val="00DC02E3"/>
    <w:rsid w:val="00DC52F2"/>
    <w:rsid w:val="00DC7CBC"/>
    <w:rsid w:val="00DD6FEE"/>
    <w:rsid w:val="00DE0BBA"/>
    <w:rsid w:val="00DE0F09"/>
    <w:rsid w:val="00DE14AF"/>
    <w:rsid w:val="00DE247F"/>
    <w:rsid w:val="00DE2AE5"/>
    <w:rsid w:val="00DF1174"/>
    <w:rsid w:val="00DF24B7"/>
    <w:rsid w:val="00DF5122"/>
    <w:rsid w:val="00E00B88"/>
    <w:rsid w:val="00E039AC"/>
    <w:rsid w:val="00E0538B"/>
    <w:rsid w:val="00E11121"/>
    <w:rsid w:val="00E133AD"/>
    <w:rsid w:val="00E1379E"/>
    <w:rsid w:val="00E158F2"/>
    <w:rsid w:val="00E21C63"/>
    <w:rsid w:val="00E22BD3"/>
    <w:rsid w:val="00E230F6"/>
    <w:rsid w:val="00E242AC"/>
    <w:rsid w:val="00E31FF8"/>
    <w:rsid w:val="00E34D7F"/>
    <w:rsid w:val="00E40346"/>
    <w:rsid w:val="00E403AD"/>
    <w:rsid w:val="00E479BE"/>
    <w:rsid w:val="00E47D2C"/>
    <w:rsid w:val="00E50326"/>
    <w:rsid w:val="00E54784"/>
    <w:rsid w:val="00E6065A"/>
    <w:rsid w:val="00E62675"/>
    <w:rsid w:val="00E628F1"/>
    <w:rsid w:val="00E70651"/>
    <w:rsid w:val="00E71CAE"/>
    <w:rsid w:val="00E7260C"/>
    <w:rsid w:val="00E7402E"/>
    <w:rsid w:val="00E76C3A"/>
    <w:rsid w:val="00E8036A"/>
    <w:rsid w:val="00E8050A"/>
    <w:rsid w:val="00E92FDF"/>
    <w:rsid w:val="00E93D04"/>
    <w:rsid w:val="00E9544B"/>
    <w:rsid w:val="00E974C2"/>
    <w:rsid w:val="00EA17F8"/>
    <w:rsid w:val="00EA184E"/>
    <w:rsid w:val="00EA3891"/>
    <w:rsid w:val="00EA3E2D"/>
    <w:rsid w:val="00EB567E"/>
    <w:rsid w:val="00EC2B70"/>
    <w:rsid w:val="00EC5A21"/>
    <w:rsid w:val="00ED4249"/>
    <w:rsid w:val="00ED5750"/>
    <w:rsid w:val="00ED5FCB"/>
    <w:rsid w:val="00EE2254"/>
    <w:rsid w:val="00EE2350"/>
    <w:rsid w:val="00EE5AC5"/>
    <w:rsid w:val="00EE7DB0"/>
    <w:rsid w:val="00EF5385"/>
    <w:rsid w:val="00F00ADE"/>
    <w:rsid w:val="00F05B47"/>
    <w:rsid w:val="00F05CBC"/>
    <w:rsid w:val="00F1307D"/>
    <w:rsid w:val="00F13FA9"/>
    <w:rsid w:val="00F144EA"/>
    <w:rsid w:val="00F2090B"/>
    <w:rsid w:val="00F22EC0"/>
    <w:rsid w:val="00F24D3A"/>
    <w:rsid w:val="00F2611F"/>
    <w:rsid w:val="00F3060A"/>
    <w:rsid w:val="00F31EE5"/>
    <w:rsid w:val="00F33D20"/>
    <w:rsid w:val="00F353F1"/>
    <w:rsid w:val="00F40FC4"/>
    <w:rsid w:val="00F460B5"/>
    <w:rsid w:val="00F46B3B"/>
    <w:rsid w:val="00F52048"/>
    <w:rsid w:val="00F5764A"/>
    <w:rsid w:val="00F743A6"/>
    <w:rsid w:val="00F77135"/>
    <w:rsid w:val="00F77A97"/>
    <w:rsid w:val="00F80FEC"/>
    <w:rsid w:val="00F85401"/>
    <w:rsid w:val="00F91D1E"/>
    <w:rsid w:val="00F941C8"/>
    <w:rsid w:val="00F9421E"/>
    <w:rsid w:val="00F97047"/>
    <w:rsid w:val="00FA3201"/>
    <w:rsid w:val="00FA5B4D"/>
    <w:rsid w:val="00FB4E19"/>
    <w:rsid w:val="00FC008C"/>
    <w:rsid w:val="00FC518F"/>
    <w:rsid w:val="00FC6F44"/>
    <w:rsid w:val="00FC7075"/>
    <w:rsid w:val="00FC74A1"/>
    <w:rsid w:val="00FD5B16"/>
    <w:rsid w:val="00FD75B8"/>
    <w:rsid w:val="00FD788F"/>
    <w:rsid w:val="00FD7B18"/>
    <w:rsid w:val="00FE1BD6"/>
    <w:rsid w:val="00FE2CC2"/>
    <w:rsid w:val="00FE47A3"/>
    <w:rsid w:val="00FE47CC"/>
    <w:rsid w:val="00FE79E7"/>
    <w:rsid w:val="00FE7CD8"/>
    <w:rsid w:val="00FF016F"/>
    <w:rsid w:val="00FF0990"/>
    <w:rsid w:val="00FF1265"/>
    <w:rsid w:val="00FF44B2"/>
    <w:rsid w:val="00FF5E1C"/>
    <w:rsid w:val="016C4A9B"/>
    <w:rsid w:val="07ECBE75"/>
    <w:rsid w:val="0A28D3FE"/>
    <w:rsid w:val="0D04F500"/>
    <w:rsid w:val="0E075909"/>
    <w:rsid w:val="0F086E66"/>
    <w:rsid w:val="11FE8E55"/>
    <w:rsid w:val="18A28414"/>
    <w:rsid w:val="19BE1F50"/>
    <w:rsid w:val="19E0A6F7"/>
    <w:rsid w:val="1C02CDD8"/>
    <w:rsid w:val="1D62B66C"/>
    <w:rsid w:val="1D93CAD4"/>
    <w:rsid w:val="2374037D"/>
    <w:rsid w:val="24225A98"/>
    <w:rsid w:val="25CC6F0D"/>
    <w:rsid w:val="27100B2C"/>
    <w:rsid w:val="29381B7E"/>
    <w:rsid w:val="29D1C1ED"/>
    <w:rsid w:val="2B062FE9"/>
    <w:rsid w:val="3442713A"/>
    <w:rsid w:val="355F305B"/>
    <w:rsid w:val="3C1A5EC0"/>
    <w:rsid w:val="3FF56465"/>
    <w:rsid w:val="40329EB3"/>
    <w:rsid w:val="417CD752"/>
    <w:rsid w:val="4402558D"/>
    <w:rsid w:val="488B1B90"/>
    <w:rsid w:val="4D0AB61F"/>
    <w:rsid w:val="53E5DB6E"/>
    <w:rsid w:val="55079799"/>
    <w:rsid w:val="58378DBD"/>
    <w:rsid w:val="5A8ECD52"/>
    <w:rsid w:val="5B61810C"/>
    <w:rsid w:val="5E1C3F49"/>
    <w:rsid w:val="5F5ECF55"/>
    <w:rsid w:val="60401F6D"/>
    <w:rsid w:val="62986BA9"/>
    <w:rsid w:val="63D9AB23"/>
    <w:rsid w:val="6AB98767"/>
    <w:rsid w:val="6B65C0EA"/>
    <w:rsid w:val="6CFD2C72"/>
    <w:rsid w:val="6DEA7070"/>
    <w:rsid w:val="70843BE4"/>
    <w:rsid w:val="747CD16B"/>
    <w:rsid w:val="77FF741D"/>
    <w:rsid w:val="79E3F7C3"/>
    <w:rsid w:val="7A42B2A3"/>
    <w:rsid w:val="7E178EC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898E4"/>
  <w14:defaultImageDpi w14:val="300"/>
  <w15:docId w15:val="{D1012E08-63A1-4B2C-BE8A-67CB939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9A"/>
    <w:rPr>
      <w:lang w:val="en-US"/>
    </w:rPr>
  </w:style>
  <w:style w:type="paragraph" w:styleId="Heading1">
    <w:name w:val="heading 1"/>
    <w:basedOn w:val="Normal"/>
    <w:next w:val="Normal"/>
    <w:link w:val="Heading1Char"/>
    <w:uiPriority w:val="9"/>
    <w:qFormat/>
    <w:rsid w:val="00E8036A"/>
    <w:pPr>
      <w:keepNext/>
      <w:keepLines/>
      <w:spacing w:before="240" w:line="276" w:lineRule="auto"/>
      <w:jc w:val="center"/>
      <w:outlineLvl w:val="0"/>
    </w:pPr>
    <w:rPr>
      <w:rFonts w:ascii="Arial" w:eastAsiaTheme="majorEastAsia" w:hAnsi="Arial" w:cstheme="majorBidi"/>
      <w:b/>
      <w:color w:val="FFFFFF" w:themeColor="background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84E"/>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EA184E"/>
    <w:rPr>
      <w:rFonts w:ascii="Lucida Grande CY" w:hAnsi="Lucida Grande CY" w:cs="Lucida Grande CY"/>
      <w:sz w:val="18"/>
      <w:szCs w:val="18"/>
      <w:lang w:val="en-US"/>
    </w:rPr>
  </w:style>
  <w:style w:type="paragraph" w:styleId="Header">
    <w:name w:val="header"/>
    <w:basedOn w:val="Normal"/>
    <w:link w:val="HeaderChar"/>
    <w:uiPriority w:val="99"/>
    <w:unhideWhenUsed/>
    <w:rsid w:val="00B515B7"/>
    <w:pPr>
      <w:tabs>
        <w:tab w:val="center" w:pos="4677"/>
        <w:tab w:val="right" w:pos="9355"/>
      </w:tabs>
    </w:pPr>
  </w:style>
  <w:style w:type="character" w:customStyle="1" w:styleId="HeaderChar">
    <w:name w:val="Header Char"/>
    <w:basedOn w:val="DefaultParagraphFont"/>
    <w:link w:val="Header"/>
    <w:uiPriority w:val="99"/>
    <w:rsid w:val="00B515B7"/>
    <w:rPr>
      <w:lang w:val="en-US"/>
    </w:rPr>
  </w:style>
  <w:style w:type="paragraph" w:styleId="Footer">
    <w:name w:val="footer"/>
    <w:basedOn w:val="Normal"/>
    <w:link w:val="FooterChar"/>
    <w:uiPriority w:val="99"/>
    <w:unhideWhenUsed/>
    <w:rsid w:val="00B515B7"/>
    <w:pPr>
      <w:tabs>
        <w:tab w:val="center" w:pos="4677"/>
        <w:tab w:val="right" w:pos="9355"/>
      </w:tabs>
    </w:pPr>
  </w:style>
  <w:style w:type="character" w:customStyle="1" w:styleId="FooterChar">
    <w:name w:val="Footer Char"/>
    <w:basedOn w:val="DefaultParagraphFont"/>
    <w:link w:val="Footer"/>
    <w:uiPriority w:val="99"/>
    <w:rsid w:val="00B515B7"/>
    <w:rPr>
      <w:lang w:val="en-US"/>
    </w:rPr>
  </w:style>
  <w:style w:type="character" w:styleId="FootnoteReference">
    <w:name w:val="footnote reference"/>
    <w:basedOn w:val="DefaultParagraphFont"/>
    <w:uiPriority w:val="99"/>
    <w:unhideWhenUsed/>
    <w:rsid w:val="00B515B7"/>
    <w:rPr>
      <w:vertAlign w:val="superscript"/>
    </w:rPr>
  </w:style>
  <w:style w:type="paragraph" w:styleId="FootnoteText">
    <w:name w:val="footnote text"/>
    <w:basedOn w:val="Normal"/>
    <w:link w:val="FootnoteTextChar"/>
    <w:uiPriority w:val="99"/>
    <w:unhideWhenUsed/>
    <w:rsid w:val="00B515B7"/>
    <w:rPr>
      <w:rFonts w:ascii="Calibri" w:eastAsia="Calibri" w:hAnsi="Calibri" w:cs="Arial"/>
      <w:sz w:val="20"/>
      <w:szCs w:val="20"/>
      <w:lang w:val="en-GB" w:eastAsia="en-US"/>
    </w:rPr>
  </w:style>
  <w:style w:type="character" w:customStyle="1" w:styleId="FootnoteTextChar">
    <w:name w:val="Footnote Text Char"/>
    <w:basedOn w:val="DefaultParagraphFont"/>
    <w:link w:val="FootnoteText"/>
    <w:uiPriority w:val="99"/>
    <w:rsid w:val="00B515B7"/>
    <w:rPr>
      <w:rFonts w:ascii="Calibri" w:eastAsia="Calibri" w:hAnsi="Calibri" w:cs="Arial"/>
      <w:sz w:val="20"/>
      <w:szCs w:val="20"/>
      <w:lang w:val="en-GB" w:eastAsia="en-US"/>
    </w:rPr>
  </w:style>
  <w:style w:type="character" w:customStyle="1" w:styleId="FootnoteChar">
    <w:name w:val="Footnote Char"/>
    <w:basedOn w:val="DefaultParagraphFont"/>
    <w:link w:val="Footnote"/>
    <w:locked/>
    <w:rsid w:val="00B515B7"/>
    <w:rPr>
      <w:rFonts w:ascii="Calibri" w:eastAsia="Calibri" w:hAnsi="Calibri" w:cs="Arial"/>
      <w:i/>
      <w:iCs/>
      <w:color w:val="404040" w:themeColor="text1" w:themeTint="BF"/>
      <w:sz w:val="18"/>
      <w:szCs w:val="18"/>
      <w:lang w:val="en-GB"/>
    </w:rPr>
  </w:style>
  <w:style w:type="paragraph" w:customStyle="1" w:styleId="Footnote">
    <w:name w:val="Footnote"/>
    <w:basedOn w:val="FootnoteText"/>
    <w:link w:val="FootnoteChar"/>
    <w:qFormat/>
    <w:rsid w:val="00B515B7"/>
    <w:pPr>
      <w:keepLines/>
      <w:spacing w:after="80"/>
    </w:pPr>
    <w:rPr>
      <w:i/>
      <w:iCs/>
      <w:color w:val="404040" w:themeColor="text1" w:themeTint="BF"/>
      <w:sz w:val="18"/>
      <w:szCs w:val="18"/>
      <w:lang w:eastAsia="ru-RU"/>
    </w:rPr>
  </w:style>
  <w:style w:type="paragraph" w:styleId="BodyText">
    <w:name w:val="Body Text"/>
    <w:basedOn w:val="Normal"/>
    <w:link w:val="BodyTextChar"/>
    <w:uiPriority w:val="1"/>
    <w:qFormat/>
    <w:rsid w:val="00B515B7"/>
    <w:pPr>
      <w:widowControl w:val="0"/>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B515B7"/>
    <w:rPr>
      <w:rFonts w:ascii="Arial" w:eastAsia="Arial" w:hAnsi="Arial" w:cs="Arial"/>
      <w:sz w:val="20"/>
      <w:szCs w:val="20"/>
      <w:lang w:val="en-US" w:eastAsia="en-US"/>
    </w:rPr>
  </w:style>
  <w:style w:type="paragraph" w:styleId="ListParagraph">
    <w:name w:val="List Paragraph"/>
    <w:aliases w:val="ТЗОТ Текст 2 уровня. Без оглавления,Bullet List,FooterText,numbered"/>
    <w:basedOn w:val="Normal"/>
    <w:link w:val="ListParagraphChar"/>
    <w:uiPriority w:val="34"/>
    <w:qFormat/>
    <w:rsid w:val="003A571A"/>
    <w:pPr>
      <w:ind w:left="720"/>
      <w:contextualSpacing/>
    </w:pPr>
    <w:rPr>
      <w:rFonts w:eastAsiaTheme="minorHAnsi"/>
      <w:sz w:val="22"/>
      <w:szCs w:val="22"/>
      <w:lang w:val="en-GB" w:eastAsia="en-US"/>
    </w:rPr>
  </w:style>
  <w:style w:type="table" w:styleId="TableGrid">
    <w:name w:val="Table Grid"/>
    <w:basedOn w:val="TableNormal"/>
    <w:uiPriority w:val="39"/>
    <w:rsid w:val="003A571A"/>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571A"/>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79D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036A"/>
    <w:rPr>
      <w:rFonts w:ascii="Arial" w:eastAsiaTheme="majorEastAsia" w:hAnsi="Arial" w:cstheme="majorBidi"/>
      <w:b/>
      <w:color w:val="FFFFFF" w:themeColor="background1"/>
      <w:sz w:val="32"/>
      <w:szCs w:val="32"/>
      <w:lang w:val="en-GB" w:eastAsia="en-US"/>
    </w:rPr>
  </w:style>
  <w:style w:type="character" w:styleId="CommentReference">
    <w:name w:val="annotation reference"/>
    <w:basedOn w:val="DefaultParagraphFont"/>
    <w:uiPriority w:val="99"/>
    <w:semiHidden/>
    <w:unhideWhenUsed/>
    <w:rsid w:val="006E4FD8"/>
    <w:rPr>
      <w:sz w:val="16"/>
      <w:szCs w:val="16"/>
    </w:rPr>
  </w:style>
  <w:style w:type="paragraph" w:styleId="CommentText">
    <w:name w:val="annotation text"/>
    <w:basedOn w:val="Normal"/>
    <w:link w:val="CommentTextChar"/>
    <w:uiPriority w:val="99"/>
    <w:unhideWhenUsed/>
    <w:rsid w:val="006E4FD8"/>
    <w:rPr>
      <w:sz w:val="20"/>
      <w:szCs w:val="20"/>
    </w:rPr>
  </w:style>
  <w:style w:type="character" w:customStyle="1" w:styleId="CommentTextChar">
    <w:name w:val="Comment Text Char"/>
    <w:basedOn w:val="DefaultParagraphFont"/>
    <w:link w:val="CommentText"/>
    <w:uiPriority w:val="99"/>
    <w:rsid w:val="006E4FD8"/>
    <w:rPr>
      <w:sz w:val="20"/>
      <w:szCs w:val="20"/>
      <w:lang w:val="en-US"/>
    </w:rPr>
  </w:style>
  <w:style w:type="paragraph" w:styleId="CommentSubject">
    <w:name w:val="annotation subject"/>
    <w:basedOn w:val="CommentText"/>
    <w:next w:val="CommentText"/>
    <w:link w:val="CommentSubjectChar"/>
    <w:uiPriority w:val="99"/>
    <w:semiHidden/>
    <w:unhideWhenUsed/>
    <w:rsid w:val="006E4FD8"/>
    <w:rPr>
      <w:b/>
      <w:bCs/>
    </w:rPr>
  </w:style>
  <w:style w:type="character" w:customStyle="1" w:styleId="CommentSubjectChar">
    <w:name w:val="Comment Subject Char"/>
    <w:basedOn w:val="CommentTextChar"/>
    <w:link w:val="CommentSubject"/>
    <w:uiPriority w:val="99"/>
    <w:semiHidden/>
    <w:rsid w:val="006E4FD8"/>
    <w:rPr>
      <w:b/>
      <w:bCs/>
      <w:sz w:val="20"/>
      <w:szCs w:val="20"/>
      <w:lang w:val="en-US"/>
    </w:rPr>
  </w:style>
  <w:style w:type="paragraph" w:styleId="Revision">
    <w:name w:val="Revision"/>
    <w:hidden/>
    <w:uiPriority w:val="99"/>
    <w:semiHidden/>
    <w:rsid w:val="005941EE"/>
    <w:rPr>
      <w:lang w:val="en-US"/>
    </w:rPr>
  </w:style>
  <w:style w:type="character" w:styleId="Hyperlink">
    <w:name w:val="Hyperlink"/>
    <w:basedOn w:val="DefaultParagraphFont"/>
    <w:uiPriority w:val="99"/>
    <w:unhideWhenUsed/>
    <w:rsid w:val="00E039AC"/>
    <w:rPr>
      <w:color w:val="0000FF" w:themeColor="hyperlink"/>
      <w:u w:val="single"/>
    </w:rPr>
  </w:style>
  <w:style w:type="character" w:styleId="UnresolvedMention">
    <w:name w:val="Unresolved Mention"/>
    <w:basedOn w:val="DefaultParagraphFont"/>
    <w:uiPriority w:val="99"/>
    <w:semiHidden/>
    <w:unhideWhenUsed/>
    <w:rsid w:val="00E039AC"/>
    <w:rPr>
      <w:color w:val="605E5C"/>
      <w:shd w:val="clear" w:color="auto" w:fill="E1DFDD"/>
    </w:rPr>
  </w:style>
  <w:style w:type="character" w:customStyle="1" w:styleId="ListParagraphChar">
    <w:name w:val="List Paragraph Char"/>
    <w:aliases w:val="ТЗОТ Текст 2 уровня. Без оглавления Char,Bullet List Char,FooterText Char,numbered Char"/>
    <w:basedOn w:val="DefaultParagraphFont"/>
    <w:link w:val="ListParagraph"/>
    <w:uiPriority w:val="34"/>
    <w:locked/>
    <w:rsid w:val="000B517A"/>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450">
      <w:bodyDiv w:val="1"/>
      <w:marLeft w:val="0"/>
      <w:marRight w:val="0"/>
      <w:marTop w:val="0"/>
      <w:marBottom w:val="0"/>
      <w:divBdr>
        <w:top w:val="none" w:sz="0" w:space="0" w:color="auto"/>
        <w:left w:val="none" w:sz="0" w:space="0" w:color="auto"/>
        <w:bottom w:val="none" w:sz="0" w:space="0" w:color="auto"/>
        <w:right w:val="none" w:sz="0" w:space="0" w:color="auto"/>
      </w:divBdr>
    </w:div>
    <w:div w:id="158740729">
      <w:bodyDiv w:val="1"/>
      <w:marLeft w:val="0"/>
      <w:marRight w:val="0"/>
      <w:marTop w:val="0"/>
      <w:marBottom w:val="0"/>
      <w:divBdr>
        <w:top w:val="none" w:sz="0" w:space="0" w:color="auto"/>
        <w:left w:val="none" w:sz="0" w:space="0" w:color="auto"/>
        <w:bottom w:val="none" w:sz="0" w:space="0" w:color="auto"/>
        <w:right w:val="none" w:sz="0" w:space="0" w:color="auto"/>
      </w:divBdr>
    </w:div>
    <w:div w:id="237443855">
      <w:bodyDiv w:val="1"/>
      <w:marLeft w:val="0"/>
      <w:marRight w:val="0"/>
      <w:marTop w:val="0"/>
      <w:marBottom w:val="0"/>
      <w:divBdr>
        <w:top w:val="none" w:sz="0" w:space="0" w:color="auto"/>
        <w:left w:val="none" w:sz="0" w:space="0" w:color="auto"/>
        <w:bottom w:val="none" w:sz="0" w:space="0" w:color="auto"/>
        <w:right w:val="none" w:sz="0" w:space="0" w:color="auto"/>
      </w:divBdr>
    </w:div>
    <w:div w:id="240215604">
      <w:bodyDiv w:val="1"/>
      <w:marLeft w:val="0"/>
      <w:marRight w:val="0"/>
      <w:marTop w:val="0"/>
      <w:marBottom w:val="0"/>
      <w:divBdr>
        <w:top w:val="none" w:sz="0" w:space="0" w:color="auto"/>
        <w:left w:val="none" w:sz="0" w:space="0" w:color="auto"/>
        <w:bottom w:val="none" w:sz="0" w:space="0" w:color="auto"/>
        <w:right w:val="none" w:sz="0" w:space="0" w:color="auto"/>
      </w:divBdr>
    </w:div>
    <w:div w:id="240989489">
      <w:bodyDiv w:val="1"/>
      <w:marLeft w:val="0"/>
      <w:marRight w:val="0"/>
      <w:marTop w:val="0"/>
      <w:marBottom w:val="0"/>
      <w:divBdr>
        <w:top w:val="none" w:sz="0" w:space="0" w:color="auto"/>
        <w:left w:val="none" w:sz="0" w:space="0" w:color="auto"/>
        <w:bottom w:val="none" w:sz="0" w:space="0" w:color="auto"/>
        <w:right w:val="none" w:sz="0" w:space="0" w:color="auto"/>
      </w:divBdr>
    </w:div>
    <w:div w:id="337343840">
      <w:bodyDiv w:val="1"/>
      <w:marLeft w:val="0"/>
      <w:marRight w:val="0"/>
      <w:marTop w:val="0"/>
      <w:marBottom w:val="0"/>
      <w:divBdr>
        <w:top w:val="none" w:sz="0" w:space="0" w:color="auto"/>
        <w:left w:val="none" w:sz="0" w:space="0" w:color="auto"/>
        <w:bottom w:val="none" w:sz="0" w:space="0" w:color="auto"/>
        <w:right w:val="none" w:sz="0" w:space="0" w:color="auto"/>
      </w:divBdr>
    </w:div>
    <w:div w:id="350649254">
      <w:bodyDiv w:val="1"/>
      <w:marLeft w:val="0"/>
      <w:marRight w:val="0"/>
      <w:marTop w:val="0"/>
      <w:marBottom w:val="0"/>
      <w:divBdr>
        <w:top w:val="none" w:sz="0" w:space="0" w:color="auto"/>
        <w:left w:val="none" w:sz="0" w:space="0" w:color="auto"/>
        <w:bottom w:val="none" w:sz="0" w:space="0" w:color="auto"/>
        <w:right w:val="none" w:sz="0" w:space="0" w:color="auto"/>
      </w:divBdr>
    </w:div>
    <w:div w:id="385109402">
      <w:bodyDiv w:val="1"/>
      <w:marLeft w:val="0"/>
      <w:marRight w:val="0"/>
      <w:marTop w:val="0"/>
      <w:marBottom w:val="0"/>
      <w:divBdr>
        <w:top w:val="none" w:sz="0" w:space="0" w:color="auto"/>
        <w:left w:val="none" w:sz="0" w:space="0" w:color="auto"/>
        <w:bottom w:val="none" w:sz="0" w:space="0" w:color="auto"/>
        <w:right w:val="none" w:sz="0" w:space="0" w:color="auto"/>
      </w:divBdr>
    </w:div>
    <w:div w:id="460147448">
      <w:bodyDiv w:val="1"/>
      <w:marLeft w:val="0"/>
      <w:marRight w:val="0"/>
      <w:marTop w:val="0"/>
      <w:marBottom w:val="0"/>
      <w:divBdr>
        <w:top w:val="none" w:sz="0" w:space="0" w:color="auto"/>
        <w:left w:val="none" w:sz="0" w:space="0" w:color="auto"/>
        <w:bottom w:val="none" w:sz="0" w:space="0" w:color="auto"/>
        <w:right w:val="none" w:sz="0" w:space="0" w:color="auto"/>
      </w:divBdr>
    </w:div>
    <w:div w:id="467936689">
      <w:bodyDiv w:val="1"/>
      <w:marLeft w:val="0"/>
      <w:marRight w:val="0"/>
      <w:marTop w:val="0"/>
      <w:marBottom w:val="0"/>
      <w:divBdr>
        <w:top w:val="none" w:sz="0" w:space="0" w:color="auto"/>
        <w:left w:val="none" w:sz="0" w:space="0" w:color="auto"/>
        <w:bottom w:val="none" w:sz="0" w:space="0" w:color="auto"/>
        <w:right w:val="none" w:sz="0" w:space="0" w:color="auto"/>
      </w:divBdr>
    </w:div>
    <w:div w:id="474957580">
      <w:bodyDiv w:val="1"/>
      <w:marLeft w:val="0"/>
      <w:marRight w:val="0"/>
      <w:marTop w:val="0"/>
      <w:marBottom w:val="0"/>
      <w:divBdr>
        <w:top w:val="none" w:sz="0" w:space="0" w:color="auto"/>
        <w:left w:val="none" w:sz="0" w:space="0" w:color="auto"/>
        <w:bottom w:val="none" w:sz="0" w:space="0" w:color="auto"/>
        <w:right w:val="none" w:sz="0" w:space="0" w:color="auto"/>
      </w:divBdr>
    </w:div>
    <w:div w:id="478814555">
      <w:bodyDiv w:val="1"/>
      <w:marLeft w:val="0"/>
      <w:marRight w:val="0"/>
      <w:marTop w:val="0"/>
      <w:marBottom w:val="0"/>
      <w:divBdr>
        <w:top w:val="none" w:sz="0" w:space="0" w:color="auto"/>
        <w:left w:val="none" w:sz="0" w:space="0" w:color="auto"/>
        <w:bottom w:val="none" w:sz="0" w:space="0" w:color="auto"/>
        <w:right w:val="none" w:sz="0" w:space="0" w:color="auto"/>
      </w:divBdr>
    </w:div>
    <w:div w:id="678460750">
      <w:bodyDiv w:val="1"/>
      <w:marLeft w:val="0"/>
      <w:marRight w:val="0"/>
      <w:marTop w:val="0"/>
      <w:marBottom w:val="0"/>
      <w:divBdr>
        <w:top w:val="none" w:sz="0" w:space="0" w:color="auto"/>
        <w:left w:val="none" w:sz="0" w:space="0" w:color="auto"/>
        <w:bottom w:val="none" w:sz="0" w:space="0" w:color="auto"/>
        <w:right w:val="none" w:sz="0" w:space="0" w:color="auto"/>
      </w:divBdr>
    </w:div>
    <w:div w:id="732046680">
      <w:bodyDiv w:val="1"/>
      <w:marLeft w:val="0"/>
      <w:marRight w:val="0"/>
      <w:marTop w:val="0"/>
      <w:marBottom w:val="0"/>
      <w:divBdr>
        <w:top w:val="none" w:sz="0" w:space="0" w:color="auto"/>
        <w:left w:val="none" w:sz="0" w:space="0" w:color="auto"/>
        <w:bottom w:val="none" w:sz="0" w:space="0" w:color="auto"/>
        <w:right w:val="none" w:sz="0" w:space="0" w:color="auto"/>
      </w:divBdr>
    </w:div>
    <w:div w:id="743338778">
      <w:bodyDiv w:val="1"/>
      <w:marLeft w:val="0"/>
      <w:marRight w:val="0"/>
      <w:marTop w:val="0"/>
      <w:marBottom w:val="0"/>
      <w:divBdr>
        <w:top w:val="none" w:sz="0" w:space="0" w:color="auto"/>
        <w:left w:val="none" w:sz="0" w:space="0" w:color="auto"/>
        <w:bottom w:val="none" w:sz="0" w:space="0" w:color="auto"/>
        <w:right w:val="none" w:sz="0" w:space="0" w:color="auto"/>
      </w:divBdr>
    </w:div>
    <w:div w:id="790590294">
      <w:bodyDiv w:val="1"/>
      <w:marLeft w:val="0"/>
      <w:marRight w:val="0"/>
      <w:marTop w:val="0"/>
      <w:marBottom w:val="0"/>
      <w:divBdr>
        <w:top w:val="none" w:sz="0" w:space="0" w:color="auto"/>
        <w:left w:val="none" w:sz="0" w:space="0" w:color="auto"/>
        <w:bottom w:val="none" w:sz="0" w:space="0" w:color="auto"/>
        <w:right w:val="none" w:sz="0" w:space="0" w:color="auto"/>
      </w:divBdr>
    </w:div>
    <w:div w:id="945848129">
      <w:bodyDiv w:val="1"/>
      <w:marLeft w:val="0"/>
      <w:marRight w:val="0"/>
      <w:marTop w:val="0"/>
      <w:marBottom w:val="0"/>
      <w:divBdr>
        <w:top w:val="none" w:sz="0" w:space="0" w:color="auto"/>
        <w:left w:val="none" w:sz="0" w:space="0" w:color="auto"/>
        <w:bottom w:val="none" w:sz="0" w:space="0" w:color="auto"/>
        <w:right w:val="none" w:sz="0" w:space="0" w:color="auto"/>
      </w:divBdr>
    </w:div>
    <w:div w:id="1172989118">
      <w:bodyDiv w:val="1"/>
      <w:marLeft w:val="0"/>
      <w:marRight w:val="0"/>
      <w:marTop w:val="0"/>
      <w:marBottom w:val="0"/>
      <w:divBdr>
        <w:top w:val="none" w:sz="0" w:space="0" w:color="auto"/>
        <w:left w:val="none" w:sz="0" w:space="0" w:color="auto"/>
        <w:bottom w:val="none" w:sz="0" w:space="0" w:color="auto"/>
        <w:right w:val="none" w:sz="0" w:space="0" w:color="auto"/>
      </w:divBdr>
    </w:div>
    <w:div w:id="1184591920">
      <w:bodyDiv w:val="1"/>
      <w:marLeft w:val="0"/>
      <w:marRight w:val="0"/>
      <w:marTop w:val="0"/>
      <w:marBottom w:val="0"/>
      <w:divBdr>
        <w:top w:val="none" w:sz="0" w:space="0" w:color="auto"/>
        <w:left w:val="none" w:sz="0" w:space="0" w:color="auto"/>
        <w:bottom w:val="none" w:sz="0" w:space="0" w:color="auto"/>
        <w:right w:val="none" w:sz="0" w:space="0" w:color="auto"/>
      </w:divBdr>
    </w:div>
    <w:div w:id="1267619599">
      <w:bodyDiv w:val="1"/>
      <w:marLeft w:val="0"/>
      <w:marRight w:val="0"/>
      <w:marTop w:val="0"/>
      <w:marBottom w:val="0"/>
      <w:divBdr>
        <w:top w:val="none" w:sz="0" w:space="0" w:color="auto"/>
        <w:left w:val="none" w:sz="0" w:space="0" w:color="auto"/>
        <w:bottom w:val="none" w:sz="0" w:space="0" w:color="auto"/>
        <w:right w:val="none" w:sz="0" w:space="0" w:color="auto"/>
      </w:divBdr>
    </w:div>
    <w:div w:id="1595477609">
      <w:bodyDiv w:val="1"/>
      <w:marLeft w:val="0"/>
      <w:marRight w:val="0"/>
      <w:marTop w:val="0"/>
      <w:marBottom w:val="0"/>
      <w:divBdr>
        <w:top w:val="none" w:sz="0" w:space="0" w:color="auto"/>
        <w:left w:val="none" w:sz="0" w:space="0" w:color="auto"/>
        <w:bottom w:val="none" w:sz="0" w:space="0" w:color="auto"/>
        <w:right w:val="none" w:sz="0" w:space="0" w:color="auto"/>
      </w:divBdr>
    </w:div>
    <w:div w:id="1605187032">
      <w:bodyDiv w:val="1"/>
      <w:marLeft w:val="0"/>
      <w:marRight w:val="0"/>
      <w:marTop w:val="0"/>
      <w:marBottom w:val="0"/>
      <w:divBdr>
        <w:top w:val="none" w:sz="0" w:space="0" w:color="auto"/>
        <w:left w:val="none" w:sz="0" w:space="0" w:color="auto"/>
        <w:bottom w:val="none" w:sz="0" w:space="0" w:color="auto"/>
        <w:right w:val="none" w:sz="0" w:space="0" w:color="auto"/>
      </w:divBdr>
    </w:div>
    <w:div w:id="1797260083">
      <w:bodyDiv w:val="1"/>
      <w:marLeft w:val="0"/>
      <w:marRight w:val="0"/>
      <w:marTop w:val="0"/>
      <w:marBottom w:val="0"/>
      <w:divBdr>
        <w:top w:val="none" w:sz="0" w:space="0" w:color="auto"/>
        <w:left w:val="none" w:sz="0" w:space="0" w:color="auto"/>
        <w:bottom w:val="none" w:sz="0" w:space="0" w:color="auto"/>
        <w:right w:val="none" w:sz="0" w:space="0" w:color="auto"/>
      </w:divBdr>
    </w:div>
    <w:div w:id="1802455428">
      <w:bodyDiv w:val="1"/>
      <w:marLeft w:val="0"/>
      <w:marRight w:val="0"/>
      <w:marTop w:val="0"/>
      <w:marBottom w:val="0"/>
      <w:divBdr>
        <w:top w:val="none" w:sz="0" w:space="0" w:color="auto"/>
        <w:left w:val="none" w:sz="0" w:space="0" w:color="auto"/>
        <w:bottom w:val="none" w:sz="0" w:space="0" w:color="auto"/>
        <w:right w:val="none" w:sz="0" w:space="0" w:color="auto"/>
      </w:divBdr>
    </w:div>
    <w:div w:id="188266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rderly.myafsa.com/articles/rules-on-currency-regulation-and-provision-of-information-on-currency-transactions-in-the-aif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83850b164962828f9c40fd4cac4ef544">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ddc5d719a4900423b3aaab25c112d57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Props1.xml><?xml version="1.0" encoding="utf-8"?>
<ds:datastoreItem xmlns:ds="http://schemas.openxmlformats.org/officeDocument/2006/customXml" ds:itemID="{6CCF7D51-B3F8-472B-B77E-6F974C7A0A2D}">
  <ds:schemaRefs>
    <ds:schemaRef ds:uri="http://schemas.openxmlformats.org/officeDocument/2006/bibliography"/>
  </ds:schemaRefs>
</ds:datastoreItem>
</file>

<file path=customXml/itemProps2.xml><?xml version="1.0" encoding="utf-8"?>
<ds:datastoreItem xmlns:ds="http://schemas.openxmlformats.org/officeDocument/2006/customXml" ds:itemID="{8F1AAABA-44E2-4EA9-9C98-A85C693DC62C}">
  <ds:schemaRefs>
    <ds:schemaRef ds:uri="http://schemas.microsoft.com/sharepoint/v3/contenttype/forms"/>
  </ds:schemaRefs>
</ds:datastoreItem>
</file>

<file path=customXml/itemProps3.xml><?xml version="1.0" encoding="utf-8"?>
<ds:datastoreItem xmlns:ds="http://schemas.openxmlformats.org/officeDocument/2006/customXml" ds:itemID="{209AFD63-50F8-4C51-8C84-70568FA7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CCB8D-094C-4756-A31A-82E7C3228DC1}">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2602</Words>
  <Characters>14281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16850</CharactersWithSpaces>
  <SharedDoc>false</SharedDoc>
  <HLinks>
    <vt:vector size="6" baseType="variant">
      <vt:variant>
        <vt:i4>3211307</vt:i4>
      </vt:variant>
      <vt:variant>
        <vt:i4>0</vt:i4>
      </vt:variant>
      <vt:variant>
        <vt:i4>0</vt:i4>
      </vt:variant>
      <vt:variant>
        <vt:i4>5</vt:i4>
      </vt:variant>
      <vt:variant>
        <vt:lpwstr>https://orderly.myafsa.com/articles/rules-on-currency-regulation-and-provision-of-information-on-currency-transactions-in-the-aifc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Saliya Aligozhina</dc:creator>
  <cp:keywords/>
  <cp:lastModifiedBy>Khalida Amanzhol</cp:lastModifiedBy>
  <cp:revision>2</cp:revision>
  <dcterms:created xsi:type="dcterms:W3CDTF">2025-10-10T12:33:00Z</dcterms:created>
  <dcterms:modified xsi:type="dcterms:W3CDTF">2025-10-10T12:33:00Z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2,3,4</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5,6,7</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2022-11-02T05:51:11Z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d38159b0-6ac2-4e87-8afb-a986d8ad5fa0</vt:lpwstr>
  </property>
  <property fmtid="{D5CDD505-2E9C-101B-9397-08002B2CF9AE}" pid="15" name="MSIP_Label_527cfdd3-0dae-47cf-bbbc-81d10b5a556d_ContentBits">
    <vt:lpwstr>3</vt:lpwstr>
  </property>
  <property fmtid="{D5CDD505-2E9C-101B-9397-08002B2CF9AE}" pid="16" name="MediaServiceImageTags">
    <vt:lpwstr/>
  </property>
  <property fmtid="{D5CDD505-2E9C-101B-9397-08002B2CF9AE}" pid="17" name="GrammarlyDocumentId">
    <vt:lpwstr>24ebcd98363d6f729f19d18fbce6acc7ebc54d22fa5a29cafb366a759ef39fa0</vt:lpwstr>
  </property>
</Properties>
</file>