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AF98" w14:textId="3306CE6C" w:rsidR="00093301" w:rsidRPr="0012118D" w:rsidRDefault="00093301">
      <w:pPr>
        <w:spacing w:after="240" w:line="276" w:lineRule="auto"/>
        <w:jc w:val="center"/>
        <w:rPr>
          <w:rFonts w:ascii="Verdana" w:hAnsi="Verdana"/>
          <w:sz w:val="18"/>
          <w:szCs w:val="18"/>
        </w:rPr>
      </w:pPr>
      <w:bookmarkStart w:id="0" w:name="_Hlk2022581"/>
    </w:p>
    <w:p w14:paraId="6C422824" w14:textId="77777777" w:rsidR="00093301" w:rsidRPr="00386D28" w:rsidRDefault="00DD2517">
      <w:pPr>
        <w:spacing w:after="240" w:line="276" w:lineRule="auto"/>
        <w:jc w:val="center"/>
        <w:rPr>
          <w:rFonts w:ascii="Verdana" w:hAnsi="Verdana"/>
          <w:b/>
          <w:sz w:val="18"/>
          <w:lang w:val="it-IT"/>
        </w:rPr>
      </w:pPr>
      <w:r w:rsidRPr="00386D28">
        <w:rPr>
          <w:rFonts w:ascii="Verdana" w:hAnsi="Verdana"/>
          <w:b/>
          <w:sz w:val="18"/>
          <w:lang w:val="it-IT"/>
        </w:rPr>
        <w:t xml:space="preserve">A G R E E M E N T </w:t>
      </w:r>
    </w:p>
    <w:p w14:paraId="410AE9AF" w14:textId="77777777" w:rsidR="00093301" w:rsidRPr="00386D28" w:rsidRDefault="00093301">
      <w:pPr>
        <w:spacing w:after="240" w:line="276" w:lineRule="auto"/>
        <w:jc w:val="center"/>
        <w:rPr>
          <w:rFonts w:ascii="Verdana" w:hAnsi="Verdana"/>
          <w:sz w:val="18"/>
          <w:lang w:val="it-IT"/>
        </w:rPr>
      </w:pPr>
    </w:p>
    <w:p w14:paraId="5AB3BB1C" w14:textId="77777777" w:rsidR="00093301" w:rsidRPr="00386D28" w:rsidRDefault="00DD2517">
      <w:pPr>
        <w:spacing w:after="240" w:line="276" w:lineRule="auto"/>
        <w:jc w:val="center"/>
        <w:rPr>
          <w:rFonts w:ascii="Verdana" w:hAnsi="Verdana"/>
          <w:b/>
          <w:sz w:val="18"/>
          <w:lang w:val="it-IT"/>
        </w:rPr>
      </w:pPr>
      <w:r w:rsidRPr="00386D28">
        <w:rPr>
          <w:rFonts w:ascii="Verdana" w:hAnsi="Verdana"/>
          <w:b/>
          <w:sz w:val="18"/>
          <w:lang w:val="it-IT"/>
        </w:rPr>
        <w:t>between</w:t>
      </w:r>
    </w:p>
    <w:p w14:paraId="3C1E0786" w14:textId="77777777" w:rsidR="00093301" w:rsidRPr="00386D28" w:rsidRDefault="00093301">
      <w:pPr>
        <w:spacing w:after="240" w:line="276" w:lineRule="auto"/>
        <w:jc w:val="center"/>
        <w:rPr>
          <w:rFonts w:ascii="Verdana" w:hAnsi="Verdana"/>
          <w:sz w:val="18"/>
          <w:lang w:val="it-IT"/>
        </w:rPr>
      </w:pPr>
    </w:p>
    <w:p w14:paraId="67137E2A" w14:textId="77777777" w:rsidR="00093301" w:rsidRDefault="00DD2517">
      <w:pPr>
        <w:spacing w:after="240" w:line="276" w:lineRule="auto"/>
        <w:jc w:val="center"/>
        <w:rPr>
          <w:rFonts w:ascii="Verdana" w:hAnsi="Verdana"/>
          <w:b/>
          <w:smallCaps/>
          <w:sz w:val="18"/>
          <w:szCs w:val="18"/>
        </w:rPr>
      </w:pPr>
      <w:r>
        <w:rPr>
          <w:rFonts w:ascii="Verdana" w:hAnsi="Verdana"/>
          <w:b/>
          <w:smallCaps/>
          <w:sz w:val="18"/>
          <w:szCs w:val="18"/>
        </w:rPr>
        <w:t xml:space="preserve">Astana Financial Services Authority </w:t>
      </w:r>
    </w:p>
    <w:p w14:paraId="71DBECF8" w14:textId="27219F00" w:rsidR="00093301" w:rsidRDefault="00DD2517">
      <w:pPr>
        <w:spacing w:after="240" w:line="276" w:lineRule="auto"/>
        <w:jc w:val="center"/>
        <w:rPr>
          <w:rFonts w:ascii="Verdana" w:hAnsi="Verdana"/>
          <w:b/>
          <w:smallCaps/>
          <w:sz w:val="18"/>
          <w:szCs w:val="18"/>
        </w:rPr>
      </w:pPr>
      <w:r>
        <w:rPr>
          <w:rFonts w:ascii="Verdana" w:hAnsi="Verdana"/>
          <w:b/>
          <w:smallCaps/>
          <w:sz w:val="18"/>
          <w:szCs w:val="18"/>
        </w:rPr>
        <w:t xml:space="preserve">(the "AFSA") </w:t>
      </w:r>
    </w:p>
    <w:p w14:paraId="1D1ECC86" w14:textId="77777777" w:rsidR="00093301" w:rsidRDefault="00093301">
      <w:pPr>
        <w:spacing w:after="240" w:line="276" w:lineRule="auto"/>
        <w:jc w:val="center"/>
        <w:rPr>
          <w:rFonts w:ascii="Verdana" w:hAnsi="Verdana"/>
          <w:sz w:val="18"/>
          <w:szCs w:val="18"/>
        </w:rPr>
      </w:pPr>
    </w:p>
    <w:p w14:paraId="4198EFD8" w14:textId="77777777" w:rsidR="00093301" w:rsidRDefault="00DD2517">
      <w:pPr>
        <w:spacing w:after="240" w:line="276" w:lineRule="auto"/>
        <w:jc w:val="center"/>
        <w:rPr>
          <w:rFonts w:ascii="Verdana" w:hAnsi="Verdana"/>
          <w:sz w:val="18"/>
          <w:szCs w:val="18"/>
        </w:rPr>
      </w:pPr>
      <w:r>
        <w:rPr>
          <w:rFonts w:ascii="Verdana" w:hAnsi="Verdana"/>
          <w:sz w:val="18"/>
          <w:szCs w:val="18"/>
        </w:rPr>
        <w:t>and</w:t>
      </w:r>
    </w:p>
    <w:p w14:paraId="23361008" w14:textId="77777777" w:rsidR="00093301" w:rsidRDefault="00093301">
      <w:pPr>
        <w:spacing w:after="240" w:line="276" w:lineRule="auto"/>
        <w:jc w:val="center"/>
        <w:rPr>
          <w:rFonts w:ascii="Verdana" w:hAnsi="Verdana"/>
          <w:sz w:val="18"/>
          <w:szCs w:val="18"/>
        </w:rPr>
      </w:pPr>
    </w:p>
    <w:p w14:paraId="525E4244" w14:textId="77777777" w:rsidR="000806B8" w:rsidRDefault="000806B8" w:rsidP="000806B8">
      <w:pPr>
        <w:spacing w:after="240" w:line="276" w:lineRule="auto"/>
        <w:jc w:val="center"/>
        <w:rPr>
          <w:rFonts w:ascii="Verdana" w:hAnsi="Verdana"/>
          <w:b/>
          <w:smallCaps/>
          <w:sz w:val="18"/>
          <w:szCs w:val="18"/>
        </w:rPr>
      </w:pPr>
      <w:r>
        <w:rPr>
          <w:rFonts w:ascii="Verdana" w:hAnsi="Verdana"/>
          <w:b/>
          <w:smallCaps/>
          <w:sz w:val="18"/>
          <w:szCs w:val="18"/>
        </w:rPr>
        <w:t>[</w:t>
      </w:r>
      <w:r>
        <w:rPr>
          <w:rFonts w:ascii="Verdana" w:hAnsi="Verdana"/>
          <w:b/>
          <w:smallCaps/>
          <w:sz w:val="18"/>
          <w:szCs w:val="18"/>
          <w:highlight w:val="yellow"/>
        </w:rPr>
        <w:t>Entity</w:t>
      </w:r>
      <w:r>
        <w:rPr>
          <w:rFonts w:ascii="Verdana" w:hAnsi="Verdana"/>
          <w:b/>
          <w:smallCaps/>
          <w:sz w:val="18"/>
          <w:szCs w:val="18"/>
        </w:rPr>
        <w:t>]</w:t>
      </w:r>
    </w:p>
    <w:p w14:paraId="7FE1D002" w14:textId="00643D7C" w:rsidR="00093301" w:rsidRPr="007162DA" w:rsidRDefault="00DD2517">
      <w:pPr>
        <w:spacing w:after="240" w:line="276" w:lineRule="auto"/>
        <w:jc w:val="center"/>
        <w:rPr>
          <w:rFonts w:ascii="Verdana" w:hAnsi="Verdana"/>
          <w:b/>
          <w:smallCaps/>
          <w:sz w:val="18"/>
          <w:lang w:val="en-GB"/>
        </w:rPr>
      </w:pPr>
      <w:r w:rsidRPr="007162DA">
        <w:rPr>
          <w:rFonts w:ascii="Verdana" w:hAnsi="Verdana"/>
          <w:b/>
          <w:smallCaps/>
          <w:sz w:val="18"/>
          <w:lang w:val="en-GB"/>
        </w:rPr>
        <w:t>(</w:t>
      </w:r>
      <w:r>
        <w:rPr>
          <w:rFonts w:ascii="Verdana" w:hAnsi="Verdana"/>
          <w:b/>
          <w:smallCaps/>
          <w:sz w:val="18"/>
          <w:szCs w:val="18"/>
        </w:rPr>
        <w:t>the</w:t>
      </w:r>
      <w:r w:rsidRPr="007162DA">
        <w:rPr>
          <w:rFonts w:ascii="Verdana" w:hAnsi="Verdana"/>
          <w:b/>
          <w:smallCaps/>
          <w:sz w:val="18"/>
          <w:lang w:val="en-GB"/>
        </w:rPr>
        <w:t xml:space="preserve"> "</w:t>
      </w:r>
      <w:r>
        <w:rPr>
          <w:rFonts w:ascii="Verdana" w:hAnsi="Verdana"/>
          <w:b/>
          <w:smallCaps/>
          <w:sz w:val="18"/>
          <w:szCs w:val="18"/>
        </w:rPr>
        <w:t>Company</w:t>
      </w:r>
      <w:r w:rsidRPr="007162DA">
        <w:rPr>
          <w:rFonts w:ascii="Verdana" w:hAnsi="Verdana"/>
          <w:b/>
          <w:smallCaps/>
          <w:sz w:val="18"/>
          <w:lang w:val="en-GB"/>
        </w:rPr>
        <w:t>")</w:t>
      </w:r>
    </w:p>
    <w:p w14:paraId="14F5E8EC" w14:textId="77777777" w:rsidR="00093301" w:rsidRPr="007162DA" w:rsidRDefault="00093301">
      <w:pPr>
        <w:spacing w:after="240" w:line="276" w:lineRule="auto"/>
        <w:jc w:val="center"/>
        <w:rPr>
          <w:rFonts w:ascii="Verdana" w:hAnsi="Verdana"/>
          <w:sz w:val="18"/>
          <w:lang w:val="en-GB"/>
        </w:rPr>
      </w:pPr>
    </w:p>
    <w:p w14:paraId="38F55384" w14:textId="77777777" w:rsidR="00093301" w:rsidRPr="007162DA" w:rsidRDefault="00093301">
      <w:pPr>
        <w:spacing w:after="240" w:line="276" w:lineRule="auto"/>
        <w:jc w:val="center"/>
        <w:rPr>
          <w:rFonts w:ascii="Verdana" w:hAnsi="Verdana"/>
          <w:sz w:val="18"/>
          <w:lang w:val="en-GB"/>
        </w:rPr>
      </w:pPr>
    </w:p>
    <w:p w14:paraId="3691C81E" w14:textId="77777777" w:rsidR="00093301" w:rsidRPr="007162DA" w:rsidRDefault="00093301">
      <w:pPr>
        <w:spacing w:after="240" w:line="276" w:lineRule="auto"/>
        <w:jc w:val="center"/>
        <w:rPr>
          <w:rFonts w:ascii="Verdana" w:hAnsi="Verdana"/>
          <w:sz w:val="18"/>
          <w:lang w:val="en-GB"/>
        </w:rPr>
      </w:pPr>
    </w:p>
    <w:p w14:paraId="11B70696" w14:textId="77777777" w:rsidR="00093301" w:rsidRPr="007162DA" w:rsidRDefault="00093301">
      <w:pPr>
        <w:spacing w:after="240" w:line="276" w:lineRule="auto"/>
        <w:jc w:val="center"/>
        <w:rPr>
          <w:rFonts w:ascii="Verdana" w:hAnsi="Verdana"/>
          <w:sz w:val="18"/>
          <w:lang w:val="en-GB"/>
        </w:rPr>
      </w:pPr>
    </w:p>
    <w:p w14:paraId="35845A3F" w14:textId="77777777" w:rsidR="00093301" w:rsidRPr="007162DA" w:rsidRDefault="00093301">
      <w:pPr>
        <w:spacing w:after="240" w:line="276" w:lineRule="auto"/>
        <w:jc w:val="center"/>
        <w:rPr>
          <w:rFonts w:ascii="Verdana" w:hAnsi="Verdana"/>
          <w:sz w:val="18"/>
          <w:lang w:val="en-GB"/>
        </w:rPr>
      </w:pPr>
    </w:p>
    <w:p w14:paraId="3186EDBE" w14:textId="77777777" w:rsidR="00093301" w:rsidRPr="007162DA" w:rsidRDefault="00093301">
      <w:pPr>
        <w:pBdr>
          <w:bottom w:val="single" w:sz="12" w:space="1" w:color="auto"/>
        </w:pBdr>
        <w:spacing w:after="240" w:line="276" w:lineRule="auto"/>
        <w:jc w:val="center"/>
        <w:rPr>
          <w:rFonts w:ascii="Verdana" w:hAnsi="Verdana"/>
          <w:sz w:val="18"/>
          <w:lang w:val="en-GB"/>
        </w:rPr>
      </w:pPr>
    </w:p>
    <w:p w14:paraId="205B571C"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6B2992C7"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34F0D2AE"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15CF36C1"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49743FE9"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0BC4B786" w14:textId="77777777" w:rsidR="00093301" w:rsidRPr="007162DA" w:rsidRDefault="00093301">
      <w:pPr>
        <w:pBdr>
          <w:bottom w:val="single" w:sz="12" w:space="1" w:color="auto"/>
        </w:pBdr>
        <w:spacing w:after="240" w:line="276" w:lineRule="auto"/>
        <w:jc w:val="center"/>
        <w:rPr>
          <w:rFonts w:ascii="Verdana" w:hAnsi="Verdana"/>
          <w:sz w:val="18"/>
          <w:lang w:val="en-GB"/>
        </w:rPr>
      </w:pPr>
    </w:p>
    <w:p w14:paraId="14C1360C" w14:textId="77777777" w:rsidR="00093301" w:rsidRPr="007162DA" w:rsidRDefault="00093301">
      <w:pPr>
        <w:spacing w:after="240" w:line="276" w:lineRule="auto"/>
        <w:jc w:val="center"/>
        <w:rPr>
          <w:rFonts w:ascii="Verdana" w:hAnsi="Verdana"/>
          <w:sz w:val="18"/>
          <w:lang w:val="en-GB"/>
        </w:rPr>
      </w:pPr>
    </w:p>
    <w:p w14:paraId="53431DD6" w14:textId="43D83B9E" w:rsidR="00093301" w:rsidRPr="0005504B" w:rsidRDefault="001A0402" w:rsidP="00194657">
      <w:pPr>
        <w:spacing w:after="240" w:line="276" w:lineRule="auto"/>
        <w:jc w:val="center"/>
        <w:rPr>
          <w:rFonts w:ascii="Verdana" w:hAnsi="Verdana"/>
          <w:sz w:val="18"/>
        </w:rPr>
      </w:pPr>
      <w:r>
        <w:rPr>
          <w:rFonts w:ascii="Verdana" w:hAnsi="Verdana"/>
          <w:sz w:val="18"/>
          <w:szCs w:val="18"/>
        </w:rPr>
        <w:t>Effective Date</w:t>
      </w:r>
      <w:r w:rsidRPr="003C285D">
        <w:rPr>
          <w:rFonts w:ascii="Verdana" w:hAnsi="Verdana"/>
          <w:sz w:val="18"/>
        </w:rPr>
        <w:t xml:space="preserve"> </w:t>
      </w:r>
      <w:r w:rsidR="00194657">
        <w:rPr>
          <w:rFonts w:ascii="Verdana" w:hAnsi="Verdana"/>
          <w:sz w:val="18"/>
        </w:rPr>
        <w:t>[</w:t>
      </w:r>
      <w:r w:rsidR="00194657">
        <w:rPr>
          <w:rFonts w:ascii="Verdana" w:hAnsi="Verdana"/>
          <w:sz w:val="18"/>
          <w:szCs w:val="18"/>
        </w:rPr>
        <w:t>Date</w:t>
      </w:r>
      <w:r w:rsidR="00194657">
        <w:rPr>
          <w:rFonts w:ascii="Verdana" w:hAnsi="Verdana"/>
          <w:sz w:val="18"/>
        </w:rPr>
        <w:t>]</w:t>
      </w:r>
    </w:p>
    <w:p w14:paraId="50DC6C6A" w14:textId="77777777" w:rsidR="00093301" w:rsidRPr="003C285D" w:rsidRDefault="00093301">
      <w:pPr>
        <w:spacing w:after="240" w:line="276" w:lineRule="auto"/>
        <w:rPr>
          <w:rFonts w:ascii="Verdana" w:hAnsi="Verdana"/>
          <w:sz w:val="18"/>
        </w:rPr>
        <w:sectPr w:rsidR="00093301" w:rsidRPr="003C285D" w:rsidSect="00C408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sdt>
      <w:sdtPr>
        <w:rPr>
          <w:rFonts w:ascii="Verdana" w:eastAsiaTheme="minorEastAsia" w:hAnsi="Verdana" w:cstheme="minorBidi"/>
          <w:b/>
          <w:bCs/>
          <w:color w:val="auto"/>
          <w:sz w:val="18"/>
          <w:szCs w:val="18"/>
        </w:rPr>
        <w:id w:val="235203820"/>
        <w:docPartObj>
          <w:docPartGallery w:val="Table of Contents"/>
          <w:docPartUnique/>
        </w:docPartObj>
      </w:sdtPr>
      <w:sdtEndPr>
        <w:rPr>
          <w:noProof/>
        </w:rPr>
      </w:sdtEndPr>
      <w:sdtContent>
        <w:p w14:paraId="3337F7E6" w14:textId="77777777" w:rsidR="00093301" w:rsidRPr="003936DD" w:rsidRDefault="00DD2517">
          <w:pPr>
            <w:pStyle w:val="TOCHeading"/>
            <w:rPr>
              <w:rFonts w:ascii="Verdana" w:hAnsi="Verdana"/>
              <w:b/>
              <w:smallCaps/>
              <w:color w:val="auto"/>
              <w:sz w:val="18"/>
            </w:rPr>
          </w:pPr>
          <w:r>
            <w:rPr>
              <w:rFonts w:ascii="Verdana" w:hAnsi="Verdana"/>
              <w:b/>
              <w:smallCaps/>
              <w:color w:val="auto"/>
              <w:sz w:val="18"/>
              <w:szCs w:val="18"/>
            </w:rPr>
            <w:t>Table</w:t>
          </w:r>
          <w:r w:rsidRPr="003936DD">
            <w:rPr>
              <w:rFonts w:ascii="Verdana" w:hAnsi="Verdana"/>
              <w:b/>
              <w:smallCaps/>
              <w:color w:val="auto"/>
              <w:sz w:val="18"/>
            </w:rPr>
            <w:t xml:space="preserve"> </w:t>
          </w:r>
          <w:r>
            <w:rPr>
              <w:rFonts w:ascii="Verdana" w:hAnsi="Verdana"/>
              <w:b/>
              <w:smallCaps/>
              <w:color w:val="auto"/>
              <w:sz w:val="18"/>
              <w:szCs w:val="18"/>
            </w:rPr>
            <w:t>of</w:t>
          </w:r>
          <w:r w:rsidRPr="003936DD">
            <w:rPr>
              <w:rFonts w:ascii="Verdana" w:hAnsi="Verdana"/>
              <w:b/>
              <w:smallCaps/>
              <w:color w:val="auto"/>
              <w:sz w:val="18"/>
            </w:rPr>
            <w:t xml:space="preserve"> </w:t>
          </w:r>
          <w:r>
            <w:rPr>
              <w:rFonts w:ascii="Verdana" w:hAnsi="Verdana"/>
              <w:b/>
              <w:smallCaps/>
              <w:color w:val="auto"/>
              <w:sz w:val="18"/>
              <w:szCs w:val="18"/>
            </w:rPr>
            <w:t>Contents</w:t>
          </w:r>
        </w:p>
        <w:p w14:paraId="052E00C9" w14:textId="77777777" w:rsidR="00093301" w:rsidRPr="003936DD" w:rsidRDefault="00093301">
          <w:pPr>
            <w:rPr>
              <w:rFonts w:ascii="Verdana" w:hAnsi="Verdana"/>
              <w:sz w:val="18"/>
            </w:rPr>
          </w:pPr>
        </w:p>
        <w:p w14:paraId="50E0C468" w14:textId="142D46C2" w:rsidR="00093301" w:rsidRDefault="00DD2517">
          <w:pPr>
            <w:pStyle w:val="TOC1"/>
            <w:tabs>
              <w:tab w:val="right" w:leader="dot" w:pos="9350"/>
            </w:tabs>
            <w:rPr>
              <w:rFonts w:eastAsiaTheme="minorEastAsia"/>
              <w:noProof/>
              <w:lang w:val="en-GB" w:eastAsia="en-GB"/>
            </w:rPr>
          </w:pPr>
          <w:r>
            <w:rPr>
              <w:rFonts w:ascii="Verdana" w:hAnsi="Verdana"/>
              <w:sz w:val="18"/>
              <w:szCs w:val="18"/>
            </w:rPr>
            <w:fldChar w:fldCharType="begin"/>
          </w:r>
          <w:r>
            <w:rPr>
              <w:rFonts w:ascii="Verdana" w:hAnsi="Verdana"/>
              <w:sz w:val="18"/>
              <w:szCs w:val="18"/>
            </w:rPr>
            <w:instrText xml:space="preserve"> TOC \o "1-3" \h \z \u </w:instrText>
          </w:r>
          <w:r>
            <w:rPr>
              <w:rFonts w:ascii="Verdana" w:hAnsi="Verdana"/>
              <w:sz w:val="18"/>
              <w:szCs w:val="18"/>
            </w:rPr>
            <w:fldChar w:fldCharType="separate"/>
          </w:r>
          <w:hyperlink w:anchor="_Toc8986562" w:history="1">
            <w:r>
              <w:rPr>
                <w:rStyle w:val="Hyperlink"/>
                <w:rFonts w:ascii="Verdana" w:hAnsi="Verdana"/>
                <w:b/>
                <w:smallCaps/>
                <w:noProof/>
              </w:rPr>
              <w:t>Definitions and Interpretation</w:t>
            </w:r>
            <w:r>
              <w:rPr>
                <w:noProof/>
                <w:webHidden/>
              </w:rPr>
              <w:tab/>
            </w:r>
            <w:r>
              <w:rPr>
                <w:noProof/>
                <w:webHidden/>
              </w:rPr>
              <w:fldChar w:fldCharType="begin"/>
            </w:r>
            <w:r>
              <w:rPr>
                <w:noProof/>
                <w:webHidden/>
              </w:rPr>
              <w:instrText xml:space="preserve"> PAGEREF _Toc8986562 \h </w:instrText>
            </w:r>
            <w:r>
              <w:rPr>
                <w:noProof/>
                <w:webHidden/>
              </w:rPr>
            </w:r>
            <w:r>
              <w:rPr>
                <w:noProof/>
                <w:webHidden/>
              </w:rPr>
              <w:fldChar w:fldCharType="separate"/>
            </w:r>
            <w:r w:rsidR="00371353">
              <w:rPr>
                <w:noProof/>
                <w:webHidden/>
              </w:rPr>
              <w:t>1</w:t>
            </w:r>
            <w:r>
              <w:rPr>
                <w:noProof/>
                <w:webHidden/>
              </w:rPr>
              <w:fldChar w:fldCharType="end"/>
            </w:r>
          </w:hyperlink>
        </w:p>
        <w:p w14:paraId="59DBBC1F" w14:textId="4E19B343" w:rsidR="00093301" w:rsidRDefault="00DD2517">
          <w:pPr>
            <w:pStyle w:val="TOC1"/>
            <w:tabs>
              <w:tab w:val="right" w:leader="dot" w:pos="9350"/>
            </w:tabs>
            <w:rPr>
              <w:rFonts w:eastAsiaTheme="minorEastAsia"/>
              <w:noProof/>
              <w:lang w:val="en-GB" w:eastAsia="en-GB"/>
            </w:rPr>
          </w:pPr>
          <w:hyperlink w:anchor="_Toc8986563" w:history="1">
            <w:r>
              <w:rPr>
                <w:rStyle w:val="Hyperlink"/>
                <w:rFonts w:ascii="Verdana" w:hAnsi="Verdana"/>
                <w:b/>
                <w:smallCaps/>
                <w:noProof/>
              </w:rPr>
              <w:t>The Warranties</w:t>
            </w:r>
            <w:r>
              <w:rPr>
                <w:noProof/>
                <w:webHidden/>
              </w:rPr>
              <w:tab/>
            </w:r>
            <w:r>
              <w:rPr>
                <w:noProof/>
                <w:webHidden/>
              </w:rPr>
              <w:fldChar w:fldCharType="begin"/>
            </w:r>
            <w:r>
              <w:rPr>
                <w:noProof/>
                <w:webHidden/>
              </w:rPr>
              <w:instrText xml:space="preserve"> PAGEREF _Toc8986563 \h </w:instrText>
            </w:r>
            <w:r>
              <w:rPr>
                <w:noProof/>
                <w:webHidden/>
              </w:rPr>
            </w:r>
            <w:r>
              <w:rPr>
                <w:noProof/>
                <w:webHidden/>
              </w:rPr>
              <w:fldChar w:fldCharType="separate"/>
            </w:r>
            <w:r w:rsidR="00371353">
              <w:rPr>
                <w:noProof/>
                <w:webHidden/>
              </w:rPr>
              <w:t>4</w:t>
            </w:r>
            <w:r>
              <w:rPr>
                <w:noProof/>
                <w:webHidden/>
              </w:rPr>
              <w:fldChar w:fldCharType="end"/>
            </w:r>
          </w:hyperlink>
        </w:p>
        <w:p w14:paraId="5DCCD224" w14:textId="376105DA" w:rsidR="00093301" w:rsidRDefault="00DD2517">
          <w:pPr>
            <w:pStyle w:val="TOC1"/>
            <w:tabs>
              <w:tab w:val="right" w:leader="dot" w:pos="9350"/>
            </w:tabs>
            <w:rPr>
              <w:rFonts w:eastAsiaTheme="minorEastAsia"/>
              <w:noProof/>
              <w:lang w:val="en-GB" w:eastAsia="en-GB"/>
            </w:rPr>
          </w:pPr>
          <w:hyperlink w:anchor="_Toc8986564" w:history="1">
            <w:r>
              <w:rPr>
                <w:rStyle w:val="Hyperlink"/>
                <w:rFonts w:ascii="Verdana" w:hAnsi="Verdana"/>
                <w:b/>
                <w:smallCaps/>
                <w:noProof/>
              </w:rPr>
              <w:t>Representation on Authority of Parties</w:t>
            </w:r>
            <w:r>
              <w:rPr>
                <w:noProof/>
                <w:webHidden/>
              </w:rPr>
              <w:tab/>
            </w:r>
            <w:r>
              <w:rPr>
                <w:noProof/>
                <w:webHidden/>
              </w:rPr>
              <w:fldChar w:fldCharType="begin"/>
            </w:r>
            <w:r>
              <w:rPr>
                <w:noProof/>
                <w:webHidden/>
              </w:rPr>
              <w:instrText xml:space="preserve"> PAGEREF _Toc8986564 \h </w:instrText>
            </w:r>
            <w:r>
              <w:rPr>
                <w:noProof/>
                <w:webHidden/>
              </w:rPr>
            </w:r>
            <w:r>
              <w:rPr>
                <w:noProof/>
                <w:webHidden/>
              </w:rPr>
              <w:fldChar w:fldCharType="separate"/>
            </w:r>
            <w:r w:rsidR="00371353">
              <w:rPr>
                <w:noProof/>
                <w:webHidden/>
              </w:rPr>
              <w:t>5</w:t>
            </w:r>
            <w:r>
              <w:rPr>
                <w:noProof/>
                <w:webHidden/>
              </w:rPr>
              <w:fldChar w:fldCharType="end"/>
            </w:r>
          </w:hyperlink>
        </w:p>
        <w:p w14:paraId="15A6A9F7" w14:textId="202A4E05" w:rsidR="00093301" w:rsidRDefault="00DD2517">
          <w:pPr>
            <w:pStyle w:val="TOC1"/>
            <w:tabs>
              <w:tab w:val="right" w:leader="dot" w:pos="9350"/>
            </w:tabs>
            <w:rPr>
              <w:rFonts w:eastAsiaTheme="minorEastAsia"/>
              <w:noProof/>
              <w:lang w:val="en-GB" w:eastAsia="en-GB"/>
            </w:rPr>
          </w:pPr>
          <w:hyperlink w:anchor="_Toc8986565" w:history="1">
            <w:r>
              <w:rPr>
                <w:rStyle w:val="Hyperlink"/>
                <w:rFonts w:ascii="Verdana" w:hAnsi="Verdana"/>
                <w:b/>
                <w:smallCaps/>
                <w:noProof/>
              </w:rPr>
              <w:t>The Guarantees</w:t>
            </w:r>
            <w:r>
              <w:rPr>
                <w:noProof/>
                <w:webHidden/>
              </w:rPr>
              <w:tab/>
            </w:r>
            <w:r>
              <w:rPr>
                <w:noProof/>
                <w:webHidden/>
              </w:rPr>
              <w:fldChar w:fldCharType="begin"/>
            </w:r>
            <w:r>
              <w:rPr>
                <w:noProof/>
                <w:webHidden/>
              </w:rPr>
              <w:instrText xml:space="preserve"> PAGEREF _Toc8986565 \h </w:instrText>
            </w:r>
            <w:r>
              <w:rPr>
                <w:noProof/>
                <w:webHidden/>
              </w:rPr>
            </w:r>
            <w:r>
              <w:rPr>
                <w:noProof/>
                <w:webHidden/>
              </w:rPr>
              <w:fldChar w:fldCharType="separate"/>
            </w:r>
            <w:r w:rsidR="00371353">
              <w:rPr>
                <w:noProof/>
                <w:webHidden/>
              </w:rPr>
              <w:t>5</w:t>
            </w:r>
            <w:r>
              <w:rPr>
                <w:noProof/>
                <w:webHidden/>
              </w:rPr>
              <w:fldChar w:fldCharType="end"/>
            </w:r>
          </w:hyperlink>
        </w:p>
        <w:p w14:paraId="35D31803" w14:textId="11FFD6C8" w:rsidR="00093301" w:rsidRDefault="00DD2517">
          <w:pPr>
            <w:pStyle w:val="TOC2"/>
            <w:tabs>
              <w:tab w:val="right" w:leader="dot" w:pos="9350"/>
            </w:tabs>
            <w:rPr>
              <w:rFonts w:eastAsiaTheme="minorEastAsia"/>
              <w:noProof/>
              <w:lang w:val="en-GB" w:eastAsia="en-GB"/>
            </w:rPr>
          </w:pPr>
          <w:hyperlink w:anchor="_Toc8986566" w:history="1">
            <w:r>
              <w:rPr>
                <w:rStyle w:val="Hyperlink"/>
                <w:rFonts w:ascii="Verdana" w:hAnsi="Verdana"/>
                <w:noProof/>
              </w:rPr>
              <w:t>Making the Guarantees</w:t>
            </w:r>
            <w:r>
              <w:rPr>
                <w:noProof/>
                <w:webHidden/>
              </w:rPr>
              <w:tab/>
            </w:r>
            <w:r>
              <w:rPr>
                <w:noProof/>
                <w:webHidden/>
              </w:rPr>
              <w:fldChar w:fldCharType="begin"/>
            </w:r>
            <w:r>
              <w:rPr>
                <w:noProof/>
                <w:webHidden/>
              </w:rPr>
              <w:instrText xml:space="preserve"> PAGEREF _Toc8986566 \h </w:instrText>
            </w:r>
            <w:r>
              <w:rPr>
                <w:noProof/>
                <w:webHidden/>
              </w:rPr>
            </w:r>
            <w:r>
              <w:rPr>
                <w:noProof/>
                <w:webHidden/>
              </w:rPr>
              <w:fldChar w:fldCharType="separate"/>
            </w:r>
            <w:r w:rsidR="00371353">
              <w:rPr>
                <w:noProof/>
                <w:webHidden/>
              </w:rPr>
              <w:t>5</w:t>
            </w:r>
            <w:r>
              <w:rPr>
                <w:noProof/>
                <w:webHidden/>
              </w:rPr>
              <w:fldChar w:fldCharType="end"/>
            </w:r>
          </w:hyperlink>
        </w:p>
        <w:p w14:paraId="7E4CF62A" w14:textId="1EDF7CA4" w:rsidR="00093301" w:rsidRDefault="00DD2517">
          <w:pPr>
            <w:pStyle w:val="TOC2"/>
            <w:tabs>
              <w:tab w:val="right" w:leader="dot" w:pos="9350"/>
            </w:tabs>
            <w:rPr>
              <w:rFonts w:eastAsiaTheme="minorEastAsia"/>
              <w:noProof/>
              <w:lang w:val="en-GB" w:eastAsia="en-GB"/>
            </w:rPr>
          </w:pPr>
          <w:hyperlink w:anchor="_Toc8986567" w:history="1">
            <w:r>
              <w:rPr>
                <w:rStyle w:val="Hyperlink"/>
                <w:rFonts w:ascii="Verdana" w:hAnsi="Verdana"/>
                <w:noProof/>
              </w:rPr>
              <w:t>The Cooperation Guarantee</w:t>
            </w:r>
            <w:r>
              <w:rPr>
                <w:noProof/>
                <w:webHidden/>
              </w:rPr>
              <w:tab/>
            </w:r>
            <w:r>
              <w:rPr>
                <w:noProof/>
                <w:webHidden/>
              </w:rPr>
              <w:fldChar w:fldCharType="begin"/>
            </w:r>
            <w:r>
              <w:rPr>
                <w:noProof/>
                <w:webHidden/>
              </w:rPr>
              <w:instrText xml:space="preserve"> PAGEREF _Toc8986567 \h </w:instrText>
            </w:r>
            <w:r>
              <w:rPr>
                <w:noProof/>
                <w:webHidden/>
              </w:rPr>
            </w:r>
            <w:r>
              <w:rPr>
                <w:noProof/>
                <w:webHidden/>
              </w:rPr>
              <w:fldChar w:fldCharType="separate"/>
            </w:r>
            <w:r w:rsidR="00371353">
              <w:rPr>
                <w:noProof/>
                <w:webHidden/>
              </w:rPr>
              <w:t>6</w:t>
            </w:r>
            <w:r>
              <w:rPr>
                <w:noProof/>
                <w:webHidden/>
              </w:rPr>
              <w:fldChar w:fldCharType="end"/>
            </w:r>
          </w:hyperlink>
        </w:p>
        <w:p w14:paraId="698CA99C" w14:textId="7EBD6C14" w:rsidR="00093301" w:rsidRDefault="00DD2517">
          <w:pPr>
            <w:pStyle w:val="TOC2"/>
            <w:tabs>
              <w:tab w:val="right" w:leader="dot" w:pos="9350"/>
            </w:tabs>
            <w:rPr>
              <w:rFonts w:eastAsiaTheme="minorEastAsia"/>
              <w:noProof/>
              <w:lang w:val="en-GB" w:eastAsia="en-GB"/>
            </w:rPr>
          </w:pPr>
          <w:hyperlink w:anchor="_Toc8986568" w:history="1">
            <w:r>
              <w:rPr>
                <w:rStyle w:val="Hyperlink"/>
                <w:rFonts w:ascii="Verdana" w:hAnsi="Verdana"/>
                <w:noProof/>
              </w:rPr>
              <w:t>The Submission Guarantee</w:t>
            </w:r>
            <w:r>
              <w:rPr>
                <w:noProof/>
                <w:webHidden/>
              </w:rPr>
              <w:tab/>
            </w:r>
            <w:r>
              <w:rPr>
                <w:noProof/>
                <w:webHidden/>
              </w:rPr>
              <w:fldChar w:fldCharType="begin"/>
            </w:r>
            <w:r>
              <w:rPr>
                <w:noProof/>
                <w:webHidden/>
              </w:rPr>
              <w:instrText xml:space="preserve"> PAGEREF _Toc8986568 \h </w:instrText>
            </w:r>
            <w:r>
              <w:rPr>
                <w:noProof/>
                <w:webHidden/>
              </w:rPr>
            </w:r>
            <w:r>
              <w:rPr>
                <w:noProof/>
                <w:webHidden/>
              </w:rPr>
              <w:fldChar w:fldCharType="separate"/>
            </w:r>
            <w:r w:rsidR="00371353">
              <w:rPr>
                <w:noProof/>
                <w:webHidden/>
              </w:rPr>
              <w:t>6</w:t>
            </w:r>
            <w:r>
              <w:rPr>
                <w:noProof/>
                <w:webHidden/>
              </w:rPr>
              <w:fldChar w:fldCharType="end"/>
            </w:r>
          </w:hyperlink>
        </w:p>
        <w:p w14:paraId="5453A55B" w14:textId="43E82690" w:rsidR="00093301" w:rsidRDefault="00DD2517">
          <w:pPr>
            <w:pStyle w:val="TOC1"/>
            <w:tabs>
              <w:tab w:val="right" w:leader="dot" w:pos="9350"/>
            </w:tabs>
            <w:rPr>
              <w:rFonts w:eastAsiaTheme="minorEastAsia"/>
              <w:noProof/>
              <w:lang w:val="en-GB" w:eastAsia="en-GB"/>
            </w:rPr>
          </w:pPr>
          <w:hyperlink w:anchor="_Toc8986569" w:history="1">
            <w:r>
              <w:rPr>
                <w:rStyle w:val="Hyperlink"/>
                <w:rFonts w:ascii="Verdana" w:hAnsi="Verdana"/>
                <w:b/>
                <w:smallCaps/>
                <w:noProof/>
              </w:rPr>
              <w:t>RNAM Status</w:t>
            </w:r>
            <w:r>
              <w:rPr>
                <w:noProof/>
                <w:webHidden/>
              </w:rPr>
              <w:tab/>
            </w:r>
            <w:r>
              <w:rPr>
                <w:noProof/>
                <w:webHidden/>
              </w:rPr>
              <w:fldChar w:fldCharType="begin"/>
            </w:r>
            <w:r>
              <w:rPr>
                <w:noProof/>
                <w:webHidden/>
              </w:rPr>
              <w:instrText xml:space="preserve"> PAGEREF _Toc8986569 \h </w:instrText>
            </w:r>
            <w:r>
              <w:rPr>
                <w:noProof/>
                <w:webHidden/>
              </w:rPr>
            </w:r>
            <w:r>
              <w:rPr>
                <w:noProof/>
                <w:webHidden/>
              </w:rPr>
              <w:fldChar w:fldCharType="separate"/>
            </w:r>
            <w:r w:rsidR="00371353">
              <w:rPr>
                <w:noProof/>
                <w:webHidden/>
              </w:rPr>
              <w:t>6</w:t>
            </w:r>
            <w:r>
              <w:rPr>
                <w:noProof/>
                <w:webHidden/>
              </w:rPr>
              <w:fldChar w:fldCharType="end"/>
            </w:r>
          </w:hyperlink>
        </w:p>
        <w:p w14:paraId="27FB6C2D" w14:textId="3C1C4059" w:rsidR="00093301" w:rsidRDefault="00DD2517">
          <w:pPr>
            <w:pStyle w:val="TOC2"/>
            <w:tabs>
              <w:tab w:val="right" w:leader="dot" w:pos="9350"/>
            </w:tabs>
            <w:rPr>
              <w:rFonts w:eastAsiaTheme="minorEastAsia"/>
              <w:noProof/>
              <w:lang w:val="en-GB" w:eastAsia="en-GB"/>
            </w:rPr>
          </w:pPr>
          <w:hyperlink w:anchor="_Toc8986570" w:history="1">
            <w:r>
              <w:rPr>
                <w:rStyle w:val="Hyperlink"/>
                <w:rFonts w:ascii="Verdana" w:hAnsi="Verdana"/>
                <w:noProof/>
              </w:rPr>
              <w:t>Order of RNAM Status</w:t>
            </w:r>
            <w:r>
              <w:rPr>
                <w:noProof/>
                <w:webHidden/>
              </w:rPr>
              <w:tab/>
            </w:r>
            <w:r>
              <w:rPr>
                <w:noProof/>
                <w:webHidden/>
              </w:rPr>
              <w:fldChar w:fldCharType="begin"/>
            </w:r>
            <w:r>
              <w:rPr>
                <w:noProof/>
                <w:webHidden/>
              </w:rPr>
              <w:instrText xml:space="preserve"> PAGEREF _Toc8986570 \h </w:instrText>
            </w:r>
            <w:r>
              <w:rPr>
                <w:noProof/>
                <w:webHidden/>
              </w:rPr>
            </w:r>
            <w:r>
              <w:rPr>
                <w:noProof/>
                <w:webHidden/>
              </w:rPr>
              <w:fldChar w:fldCharType="separate"/>
            </w:r>
            <w:r w:rsidR="00371353">
              <w:rPr>
                <w:noProof/>
                <w:webHidden/>
              </w:rPr>
              <w:t>6</w:t>
            </w:r>
            <w:r>
              <w:rPr>
                <w:noProof/>
                <w:webHidden/>
              </w:rPr>
              <w:fldChar w:fldCharType="end"/>
            </w:r>
          </w:hyperlink>
        </w:p>
        <w:p w14:paraId="7371C533" w14:textId="22DD6E9A" w:rsidR="00093301" w:rsidRDefault="00DD2517">
          <w:pPr>
            <w:pStyle w:val="TOC2"/>
            <w:tabs>
              <w:tab w:val="right" w:leader="dot" w:pos="9350"/>
            </w:tabs>
            <w:rPr>
              <w:rFonts w:eastAsiaTheme="minorEastAsia"/>
              <w:noProof/>
              <w:lang w:val="en-GB" w:eastAsia="en-GB"/>
            </w:rPr>
          </w:pPr>
          <w:hyperlink w:anchor="_Toc8986571" w:history="1">
            <w:r>
              <w:rPr>
                <w:rStyle w:val="Hyperlink"/>
                <w:rFonts w:ascii="Verdana" w:hAnsi="Verdana"/>
                <w:noProof/>
              </w:rPr>
              <w:t>Revocation of RNAM Status</w:t>
            </w:r>
            <w:r>
              <w:rPr>
                <w:noProof/>
                <w:webHidden/>
              </w:rPr>
              <w:tab/>
            </w:r>
            <w:r>
              <w:rPr>
                <w:noProof/>
                <w:webHidden/>
              </w:rPr>
              <w:fldChar w:fldCharType="begin"/>
            </w:r>
            <w:r>
              <w:rPr>
                <w:noProof/>
                <w:webHidden/>
              </w:rPr>
              <w:instrText xml:space="preserve"> PAGEREF _Toc8986571 \h </w:instrText>
            </w:r>
            <w:r>
              <w:rPr>
                <w:noProof/>
                <w:webHidden/>
              </w:rPr>
            </w:r>
            <w:r>
              <w:rPr>
                <w:noProof/>
                <w:webHidden/>
              </w:rPr>
              <w:fldChar w:fldCharType="separate"/>
            </w:r>
            <w:r w:rsidR="00371353">
              <w:rPr>
                <w:noProof/>
                <w:webHidden/>
              </w:rPr>
              <w:t>7</w:t>
            </w:r>
            <w:r>
              <w:rPr>
                <w:noProof/>
                <w:webHidden/>
              </w:rPr>
              <w:fldChar w:fldCharType="end"/>
            </w:r>
          </w:hyperlink>
        </w:p>
        <w:p w14:paraId="6EA720F9" w14:textId="23E8BC60" w:rsidR="00093301" w:rsidRDefault="00DD2517">
          <w:pPr>
            <w:pStyle w:val="TOC1"/>
            <w:tabs>
              <w:tab w:val="right" w:leader="dot" w:pos="9350"/>
            </w:tabs>
            <w:rPr>
              <w:rFonts w:eastAsiaTheme="minorEastAsia"/>
              <w:noProof/>
              <w:lang w:val="en-GB" w:eastAsia="en-GB"/>
            </w:rPr>
          </w:pPr>
          <w:hyperlink w:anchor="_Toc8986572" w:history="1">
            <w:r>
              <w:rPr>
                <w:rStyle w:val="Hyperlink"/>
                <w:rFonts w:ascii="Verdana" w:hAnsi="Verdana"/>
                <w:b/>
                <w:smallCaps/>
                <w:noProof/>
              </w:rPr>
              <w:t>Consequences of Breach of the Warranties and/or Guarantees</w:t>
            </w:r>
            <w:r>
              <w:rPr>
                <w:noProof/>
                <w:webHidden/>
              </w:rPr>
              <w:tab/>
            </w:r>
            <w:r>
              <w:rPr>
                <w:noProof/>
                <w:webHidden/>
              </w:rPr>
              <w:fldChar w:fldCharType="begin"/>
            </w:r>
            <w:r>
              <w:rPr>
                <w:noProof/>
                <w:webHidden/>
              </w:rPr>
              <w:instrText xml:space="preserve"> PAGEREF _Toc8986572 \h </w:instrText>
            </w:r>
            <w:r>
              <w:rPr>
                <w:noProof/>
                <w:webHidden/>
              </w:rPr>
            </w:r>
            <w:r>
              <w:rPr>
                <w:noProof/>
                <w:webHidden/>
              </w:rPr>
              <w:fldChar w:fldCharType="separate"/>
            </w:r>
            <w:r w:rsidR="00371353">
              <w:rPr>
                <w:noProof/>
                <w:webHidden/>
              </w:rPr>
              <w:t>7</w:t>
            </w:r>
            <w:r>
              <w:rPr>
                <w:noProof/>
                <w:webHidden/>
              </w:rPr>
              <w:fldChar w:fldCharType="end"/>
            </w:r>
          </w:hyperlink>
        </w:p>
        <w:p w14:paraId="1CA8DC95" w14:textId="328F6BB8" w:rsidR="00093301" w:rsidRDefault="00DD2517">
          <w:pPr>
            <w:pStyle w:val="TOC1"/>
            <w:tabs>
              <w:tab w:val="right" w:leader="dot" w:pos="9350"/>
            </w:tabs>
            <w:rPr>
              <w:rFonts w:eastAsiaTheme="minorEastAsia"/>
              <w:noProof/>
              <w:lang w:val="en-GB" w:eastAsia="en-GB"/>
            </w:rPr>
          </w:pPr>
          <w:hyperlink w:anchor="_Toc8986573" w:history="1">
            <w:r>
              <w:rPr>
                <w:rStyle w:val="Hyperlink"/>
                <w:rFonts w:ascii="Verdana" w:hAnsi="Verdana"/>
                <w:b/>
                <w:smallCaps/>
                <w:noProof/>
              </w:rPr>
              <w:t>Governing Law and Jurisdiction</w:t>
            </w:r>
            <w:r>
              <w:rPr>
                <w:noProof/>
                <w:webHidden/>
              </w:rPr>
              <w:tab/>
            </w:r>
            <w:r>
              <w:rPr>
                <w:noProof/>
                <w:webHidden/>
              </w:rPr>
              <w:fldChar w:fldCharType="begin"/>
            </w:r>
            <w:r>
              <w:rPr>
                <w:noProof/>
                <w:webHidden/>
              </w:rPr>
              <w:instrText xml:space="preserve"> PAGEREF _Toc8986573 \h </w:instrText>
            </w:r>
            <w:r>
              <w:rPr>
                <w:noProof/>
                <w:webHidden/>
              </w:rPr>
            </w:r>
            <w:r>
              <w:rPr>
                <w:noProof/>
                <w:webHidden/>
              </w:rPr>
              <w:fldChar w:fldCharType="separate"/>
            </w:r>
            <w:r w:rsidR="00371353">
              <w:rPr>
                <w:noProof/>
                <w:webHidden/>
              </w:rPr>
              <w:t>7</w:t>
            </w:r>
            <w:r>
              <w:rPr>
                <w:noProof/>
                <w:webHidden/>
              </w:rPr>
              <w:fldChar w:fldCharType="end"/>
            </w:r>
          </w:hyperlink>
        </w:p>
        <w:p w14:paraId="1522F7CE" w14:textId="43243834" w:rsidR="00093301" w:rsidRDefault="00DD2517">
          <w:pPr>
            <w:pStyle w:val="TOC2"/>
            <w:tabs>
              <w:tab w:val="right" w:leader="dot" w:pos="9350"/>
            </w:tabs>
            <w:rPr>
              <w:rFonts w:eastAsiaTheme="minorEastAsia"/>
              <w:noProof/>
              <w:lang w:val="en-GB" w:eastAsia="en-GB"/>
            </w:rPr>
          </w:pPr>
          <w:hyperlink w:anchor="_Toc8986574" w:history="1">
            <w:r>
              <w:rPr>
                <w:rStyle w:val="Hyperlink"/>
                <w:rFonts w:ascii="Verdana" w:hAnsi="Verdana"/>
                <w:noProof/>
              </w:rPr>
              <w:t>Governing Law</w:t>
            </w:r>
            <w:r>
              <w:rPr>
                <w:noProof/>
                <w:webHidden/>
              </w:rPr>
              <w:tab/>
            </w:r>
            <w:r>
              <w:rPr>
                <w:noProof/>
                <w:webHidden/>
              </w:rPr>
              <w:fldChar w:fldCharType="begin"/>
            </w:r>
            <w:r>
              <w:rPr>
                <w:noProof/>
                <w:webHidden/>
              </w:rPr>
              <w:instrText xml:space="preserve"> PAGEREF _Toc8986574 \h </w:instrText>
            </w:r>
            <w:r>
              <w:rPr>
                <w:noProof/>
                <w:webHidden/>
              </w:rPr>
            </w:r>
            <w:r>
              <w:rPr>
                <w:noProof/>
                <w:webHidden/>
              </w:rPr>
              <w:fldChar w:fldCharType="separate"/>
            </w:r>
            <w:r w:rsidR="00371353">
              <w:rPr>
                <w:noProof/>
                <w:webHidden/>
              </w:rPr>
              <w:t>7</w:t>
            </w:r>
            <w:r>
              <w:rPr>
                <w:noProof/>
                <w:webHidden/>
              </w:rPr>
              <w:fldChar w:fldCharType="end"/>
            </w:r>
          </w:hyperlink>
        </w:p>
        <w:p w14:paraId="79894BBC" w14:textId="5F8CEBDF" w:rsidR="00093301" w:rsidRDefault="00DD2517">
          <w:pPr>
            <w:pStyle w:val="TOC2"/>
            <w:tabs>
              <w:tab w:val="right" w:leader="dot" w:pos="9350"/>
            </w:tabs>
            <w:rPr>
              <w:rFonts w:eastAsiaTheme="minorEastAsia"/>
              <w:noProof/>
              <w:lang w:val="en-GB" w:eastAsia="en-GB"/>
            </w:rPr>
          </w:pPr>
          <w:hyperlink w:anchor="_Toc8986575" w:history="1">
            <w:r>
              <w:rPr>
                <w:rStyle w:val="Hyperlink"/>
                <w:rFonts w:ascii="Verdana" w:hAnsi="Verdana"/>
                <w:noProof/>
              </w:rPr>
              <w:t>Jurisdiction</w:t>
            </w:r>
            <w:r>
              <w:rPr>
                <w:noProof/>
                <w:webHidden/>
              </w:rPr>
              <w:tab/>
            </w:r>
            <w:r>
              <w:rPr>
                <w:noProof/>
                <w:webHidden/>
              </w:rPr>
              <w:fldChar w:fldCharType="begin"/>
            </w:r>
            <w:r>
              <w:rPr>
                <w:noProof/>
                <w:webHidden/>
              </w:rPr>
              <w:instrText xml:space="preserve"> PAGEREF _Toc8986575 \h </w:instrText>
            </w:r>
            <w:r>
              <w:rPr>
                <w:noProof/>
                <w:webHidden/>
              </w:rPr>
            </w:r>
            <w:r>
              <w:rPr>
                <w:noProof/>
                <w:webHidden/>
              </w:rPr>
              <w:fldChar w:fldCharType="separate"/>
            </w:r>
            <w:r w:rsidR="00371353">
              <w:rPr>
                <w:noProof/>
                <w:webHidden/>
              </w:rPr>
              <w:t>7</w:t>
            </w:r>
            <w:r>
              <w:rPr>
                <w:noProof/>
                <w:webHidden/>
              </w:rPr>
              <w:fldChar w:fldCharType="end"/>
            </w:r>
          </w:hyperlink>
        </w:p>
        <w:p w14:paraId="232B6A74" w14:textId="3C41A0B4" w:rsidR="00093301" w:rsidRDefault="00DD2517">
          <w:pPr>
            <w:pStyle w:val="TOC1"/>
            <w:tabs>
              <w:tab w:val="right" w:leader="dot" w:pos="9350"/>
            </w:tabs>
            <w:rPr>
              <w:rFonts w:eastAsiaTheme="minorEastAsia"/>
              <w:noProof/>
              <w:lang w:val="en-GB" w:eastAsia="en-GB"/>
            </w:rPr>
          </w:pPr>
          <w:hyperlink w:anchor="_Toc8986576" w:history="1">
            <w:r>
              <w:rPr>
                <w:rStyle w:val="Hyperlink"/>
                <w:rFonts w:ascii="Verdana" w:hAnsi="Verdana"/>
                <w:b/>
                <w:smallCaps/>
                <w:noProof/>
              </w:rPr>
              <w:t>Other Provisions</w:t>
            </w:r>
            <w:r>
              <w:rPr>
                <w:noProof/>
                <w:webHidden/>
              </w:rPr>
              <w:tab/>
            </w:r>
            <w:r>
              <w:rPr>
                <w:noProof/>
                <w:webHidden/>
              </w:rPr>
              <w:fldChar w:fldCharType="begin"/>
            </w:r>
            <w:r>
              <w:rPr>
                <w:noProof/>
                <w:webHidden/>
              </w:rPr>
              <w:instrText xml:space="preserve"> PAGEREF _Toc8986576 \h </w:instrText>
            </w:r>
            <w:r>
              <w:rPr>
                <w:noProof/>
                <w:webHidden/>
              </w:rPr>
            </w:r>
            <w:r>
              <w:rPr>
                <w:noProof/>
                <w:webHidden/>
              </w:rPr>
              <w:fldChar w:fldCharType="separate"/>
            </w:r>
            <w:r w:rsidR="00371353">
              <w:rPr>
                <w:noProof/>
                <w:webHidden/>
              </w:rPr>
              <w:t>7</w:t>
            </w:r>
            <w:r>
              <w:rPr>
                <w:noProof/>
                <w:webHidden/>
              </w:rPr>
              <w:fldChar w:fldCharType="end"/>
            </w:r>
          </w:hyperlink>
        </w:p>
        <w:p w14:paraId="539FA10E" w14:textId="3CBEF94D" w:rsidR="00093301" w:rsidRDefault="00DD2517">
          <w:pPr>
            <w:pStyle w:val="TOC2"/>
            <w:tabs>
              <w:tab w:val="right" w:leader="dot" w:pos="9350"/>
            </w:tabs>
            <w:rPr>
              <w:rFonts w:eastAsiaTheme="minorEastAsia"/>
              <w:noProof/>
              <w:lang w:val="en-GB" w:eastAsia="en-GB"/>
            </w:rPr>
          </w:pPr>
          <w:hyperlink w:anchor="_Toc8986577" w:history="1">
            <w:r>
              <w:rPr>
                <w:rStyle w:val="Hyperlink"/>
                <w:rFonts w:ascii="Verdana" w:hAnsi="Verdana"/>
                <w:noProof/>
              </w:rPr>
              <w:t>Notices</w:t>
            </w:r>
            <w:r>
              <w:rPr>
                <w:noProof/>
                <w:webHidden/>
              </w:rPr>
              <w:tab/>
            </w:r>
            <w:r>
              <w:rPr>
                <w:noProof/>
                <w:webHidden/>
              </w:rPr>
              <w:fldChar w:fldCharType="begin"/>
            </w:r>
            <w:r>
              <w:rPr>
                <w:noProof/>
                <w:webHidden/>
              </w:rPr>
              <w:instrText xml:space="preserve"> PAGEREF _Toc8986577 \h </w:instrText>
            </w:r>
            <w:r>
              <w:rPr>
                <w:noProof/>
                <w:webHidden/>
              </w:rPr>
            </w:r>
            <w:r>
              <w:rPr>
                <w:noProof/>
                <w:webHidden/>
              </w:rPr>
              <w:fldChar w:fldCharType="separate"/>
            </w:r>
            <w:r w:rsidR="00371353">
              <w:rPr>
                <w:noProof/>
                <w:webHidden/>
              </w:rPr>
              <w:t>7</w:t>
            </w:r>
            <w:r>
              <w:rPr>
                <w:noProof/>
                <w:webHidden/>
              </w:rPr>
              <w:fldChar w:fldCharType="end"/>
            </w:r>
          </w:hyperlink>
        </w:p>
        <w:p w14:paraId="2DF289C7" w14:textId="056EC5A2" w:rsidR="00093301" w:rsidRDefault="00DD2517">
          <w:pPr>
            <w:pStyle w:val="TOC2"/>
            <w:tabs>
              <w:tab w:val="right" w:leader="dot" w:pos="9350"/>
            </w:tabs>
            <w:rPr>
              <w:rFonts w:eastAsiaTheme="minorEastAsia"/>
              <w:noProof/>
              <w:lang w:val="en-GB" w:eastAsia="en-GB"/>
            </w:rPr>
          </w:pPr>
          <w:hyperlink w:anchor="_Toc8986578" w:history="1">
            <w:r>
              <w:rPr>
                <w:rStyle w:val="Hyperlink"/>
                <w:rFonts w:ascii="Verdana" w:hAnsi="Verdana"/>
                <w:noProof/>
              </w:rPr>
              <w:t>Commencement</w:t>
            </w:r>
            <w:r>
              <w:rPr>
                <w:noProof/>
                <w:webHidden/>
              </w:rPr>
              <w:tab/>
            </w:r>
            <w:r>
              <w:rPr>
                <w:noProof/>
                <w:webHidden/>
              </w:rPr>
              <w:fldChar w:fldCharType="begin"/>
            </w:r>
            <w:r>
              <w:rPr>
                <w:noProof/>
                <w:webHidden/>
              </w:rPr>
              <w:instrText xml:space="preserve"> PAGEREF _Toc8986578 \h </w:instrText>
            </w:r>
            <w:r>
              <w:rPr>
                <w:noProof/>
                <w:webHidden/>
              </w:rPr>
            </w:r>
            <w:r>
              <w:rPr>
                <w:noProof/>
                <w:webHidden/>
              </w:rPr>
              <w:fldChar w:fldCharType="separate"/>
            </w:r>
            <w:r w:rsidR="00371353">
              <w:rPr>
                <w:noProof/>
                <w:webHidden/>
              </w:rPr>
              <w:t>8</w:t>
            </w:r>
            <w:r>
              <w:rPr>
                <w:noProof/>
                <w:webHidden/>
              </w:rPr>
              <w:fldChar w:fldCharType="end"/>
            </w:r>
          </w:hyperlink>
        </w:p>
        <w:p w14:paraId="4C9C5C27" w14:textId="05A09658" w:rsidR="00093301" w:rsidRDefault="00DD2517">
          <w:pPr>
            <w:pStyle w:val="TOC2"/>
            <w:tabs>
              <w:tab w:val="right" w:leader="dot" w:pos="9350"/>
            </w:tabs>
            <w:rPr>
              <w:rFonts w:eastAsiaTheme="minorEastAsia"/>
              <w:noProof/>
              <w:lang w:val="en-GB" w:eastAsia="en-GB"/>
            </w:rPr>
          </w:pPr>
          <w:hyperlink w:anchor="_Toc8986579" w:history="1">
            <w:r>
              <w:rPr>
                <w:rStyle w:val="Hyperlink"/>
                <w:rFonts w:ascii="Verdana" w:hAnsi="Verdana"/>
                <w:noProof/>
              </w:rPr>
              <w:t>Termination</w:t>
            </w:r>
            <w:r>
              <w:rPr>
                <w:noProof/>
                <w:webHidden/>
              </w:rPr>
              <w:tab/>
            </w:r>
            <w:r>
              <w:rPr>
                <w:noProof/>
                <w:webHidden/>
              </w:rPr>
              <w:fldChar w:fldCharType="begin"/>
            </w:r>
            <w:r>
              <w:rPr>
                <w:noProof/>
                <w:webHidden/>
              </w:rPr>
              <w:instrText xml:space="preserve"> PAGEREF _Toc8986579 \h </w:instrText>
            </w:r>
            <w:r>
              <w:rPr>
                <w:noProof/>
                <w:webHidden/>
              </w:rPr>
            </w:r>
            <w:r>
              <w:rPr>
                <w:noProof/>
                <w:webHidden/>
              </w:rPr>
              <w:fldChar w:fldCharType="separate"/>
            </w:r>
            <w:r w:rsidR="00371353">
              <w:rPr>
                <w:noProof/>
                <w:webHidden/>
              </w:rPr>
              <w:t>8</w:t>
            </w:r>
            <w:r>
              <w:rPr>
                <w:noProof/>
                <w:webHidden/>
              </w:rPr>
              <w:fldChar w:fldCharType="end"/>
            </w:r>
          </w:hyperlink>
        </w:p>
        <w:p w14:paraId="25881B3D" w14:textId="7CB4742C" w:rsidR="00093301" w:rsidRDefault="00DD2517">
          <w:pPr>
            <w:pStyle w:val="TOC2"/>
            <w:tabs>
              <w:tab w:val="right" w:leader="dot" w:pos="9350"/>
            </w:tabs>
            <w:rPr>
              <w:rFonts w:eastAsiaTheme="minorEastAsia"/>
              <w:noProof/>
              <w:lang w:val="en-GB" w:eastAsia="en-GB"/>
            </w:rPr>
          </w:pPr>
          <w:hyperlink w:anchor="_Toc8986580" w:history="1">
            <w:r>
              <w:rPr>
                <w:rStyle w:val="Hyperlink"/>
                <w:rFonts w:ascii="Verdana" w:hAnsi="Verdana"/>
                <w:noProof/>
              </w:rPr>
              <w:t>Survival of Various Clauses</w:t>
            </w:r>
            <w:r>
              <w:rPr>
                <w:noProof/>
                <w:webHidden/>
              </w:rPr>
              <w:tab/>
            </w:r>
            <w:r>
              <w:rPr>
                <w:noProof/>
                <w:webHidden/>
              </w:rPr>
              <w:fldChar w:fldCharType="begin"/>
            </w:r>
            <w:r>
              <w:rPr>
                <w:noProof/>
                <w:webHidden/>
              </w:rPr>
              <w:instrText xml:space="preserve"> PAGEREF _Toc8986580 \h </w:instrText>
            </w:r>
            <w:r>
              <w:rPr>
                <w:noProof/>
                <w:webHidden/>
              </w:rPr>
            </w:r>
            <w:r>
              <w:rPr>
                <w:noProof/>
                <w:webHidden/>
              </w:rPr>
              <w:fldChar w:fldCharType="separate"/>
            </w:r>
            <w:r w:rsidR="00371353">
              <w:rPr>
                <w:noProof/>
                <w:webHidden/>
              </w:rPr>
              <w:t>9</w:t>
            </w:r>
            <w:r>
              <w:rPr>
                <w:noProof/>
                <w:webHidden/>
              </w:rPr>
              <w:fldChar w:fldCharType="end"/>
            </w:r>
          </w:hyperlink>
        </w:p>
        <w:p w14:paraId="7189A92E" w14:textId="31D9C3C1" w:rsidR="00093301" w:rsidRDefault="00DD2517">
          <w:pPr>
            <w:pStyle w:val="TOC2"/>
            <w:tabs>
              <w:tab w:val="right" w:leader="dot" w:pos="9350"/>
            </w:tabs>
            <w:rPr>
              <w:rFonts w:eastAsiaTheme="minorEastAsia"/>
              <w:noProof/>
              <w:lang w:val="en-GB" w:eastAsia="en-GB"/>
            </w:rPr>
          </w:pPr>
          <w:hyperlink w:anchor="_Toc8986581" w:history="1">
            <w:r>
              <w:rPr>
                <w:rStyle w:val="Hyperlink"/>
                <w:rFonts w:ascii="Verdana" w:hAnsi="Verdana"/>
                <w:noProof/>
              </w:rPr>
              <w:t>Severability</w:t>
            </w:r>
            <w:r>
              <w:rPr>
                <w:noProof/>
                <w:webHidden/>
              </w:rPr>
              <w:tab/>
            </w:r>
            <w:r>
              <w:rPr>
                <w:noProof/>
                <w:webHidden/>
              </w:rPr>
              <w:fldChar w:fldCharType="begin"/>
            </w:r>
            <w:r>
              <w:rPr>
                <w:noProof/>
                <w:webHidden/>
              </w:rPr>
              <w:instrText xml:space="preserve"> PAGEREF _Toc8986581 \h </w:instrText>
            </w:r>
            <w:r>
              <w:rPr>
                <w:noProof/>
                <w:webHidden/>
              </w:rPr>
            </w:r>
            <w:r>
              <w:rPr>
                <w:noProof/>
                <w:webHidden/>
              </w:rPr>
              <w:fldChar w:fldCharType="separate"/>
            </w:r>
            <w:r w:rsidR="00371353">
              <w:rPr>
                <w:noProof/>
                <w:webHidden/>
              </w:rPr>
              <w:t>9</w:t>
            </w:r>
            <w:r>
              <w:rPr>
                <w:noProof/>
                <w:webHidden/>
              </w:rPr>
              <w:fldChar w:fldCharType="end"/>
            </w:r>
          </w:hyperlink>
        </w:p>
        <w:p w14:paraId="492C487D" w14:textId="0A37A20D" w:rsidR="00093301" w:rsidRDefault="00DD2517">
          <w:pPr>
            <w:pStyle w:val="TOC2"/>
            <w:tabs>
              <w:tab w:val="right" w:leader="dot" w:pos="9350"/>
            </w:tabs>
            <w:rPr>
              <w:rFonts w:eastAsiaTheme="minorEastAsia"/>
              <w:noProof/>
              <w:lang w:val="en-GB" w:eastAsia="en-GB"/>
            </w:rPr>
          </w:pPr>
          <w:hyperlink w:anchor="_Toc8986582" w:history="1">
            <w:r>
              <w:rPr>
                <w:rStyle w:val="Hyperlink"/>
                <w:rFonts w:ascii="Verdana" w:hAnsi="Verdana"/>
                <w:noProof/>
              </w:rPr>
              <w:t>Language</w:t>
            </w:r>
            <w:r>
              <w:rPr>
                <w:noProof/>
                <w:webHidden/>
              </w:rPr>
              <w:tab/>
            </w:r>
            <w:r>
              <w:rPr>
                <w:noProof/>
                <w:webHidden/>
              </w:rPr>
              <w:fldChar w:fldCharType="begin"/>
            </w:r>
            <w:r>
              <w:rPr>
                <w:noProof/>
                <w:webHidden/>
              </w:rPr>
              <w:instrText xml:space="preserve"> PAGEREF _Toc8986582 \h </w:instrText>
            </w:r>
            <w:r>
              <w:rPr>
                <w:noProof/>
                <w:webHidden/>
              </w:rPr>
            </w:r>
            <w:r>
              <w:rPr>
                <w:noProof/>
                <w:webHidden/>
              </w:rPr>
              <w:fldChar w:fldCharType="separate"/>
            </w:r>
            <w:r w:rsidR="00371353">
              <w:rPr>
                <w:noProof/>
                <w:webHidden/>
              </w:rPr>
              <w:t>9</w:t>
            </w:r>
            <w:r>
              <w:rPr>
                <w:noProof/>
                <w:webHidden/>
              </w:rPr>
              <w:fldChar w:fldCharType="end"/>
            </w:r>
          </w:hyperlink>
        </w:p>
        <w:p w14:paraId="42E5CA23" w14:textId="304ABC16" w:rsidR="00093301" w:rsidRDefault="00DD2517">
          <w:pPr>
            <w:pStyle w:val="TOC2"/>
            <w:tabs>
              <w:tab w:val="right" w:leader="dot" w:pos="9350"/>
            </w:tabs>
            <w:rPr>
              <w:rFonts w:eastAsiaTheme="minorEastAsia"/>
              <w:noProof/>
              <w:lang w:val="en-GB" w:eastAsia="en-GB"/>
            </w:rPr>
          </w:pPr>
          <w:hyperlink w:anchor="_Toc8986583" w:history="1">
            <w:r>
              <w:rPr>
                <w:rStyle w:val="Hyperlink"/>
                <w:rFonts w:ascii="Verdana" w:hAnsi="Verdana"/>
                <w:noProof/>
              </w:rPr>
              <w:t>Modification</w:t>
            </w:r>
            <w:r>
              <w:rPr>
                <w:noProof/>
                <w:webHidden/>
              </w:rPr>
              <w:tab/>
            </w:r>
            <w:r>
              <w:rPr>
                <w:noProof/>
                <w:webHidden/>
              </w:rPr>
              <w:fldChar w:fldCharType="begin"/>
            </w:r>
            <w:r>
              <w:rPr>
                <w:noProof/>
                <w:webHidden/>
              </w:rPr>
              <w:instrText xml:space="preserve"> PAGEREF _Toc8986583 \h </w:instrText>
            </w:r>
            <w:r>
              <w:rPr>
                <w:noProof/>
                <w:webHidden/>
              </w:rPr>
            </w:r>
            <w:r>
              <w:rPr>
                <w:noProof/>
                <w:webHidden/>
              </w:rPr>
              <w:fldChar w:fldCharType="separate"/>
            </w:r>
            <w:r w:rsidR="00371353">
              <w:rPr>
                <w:noProof/>
                <w:webHidden/>
              </w:rPr>
              <w:t>9</w:t>
            </w:r>
            <w:r>
              <w:rPr>
                <w:noProof/>
                <w:webHidden/>
              </w:rPr>
              <w:fldChar w:fldCharType="end"/>
            </w:r>
          </w:hyperlink>
        </w:p>
        <w:p w14:paraId="04887BAF" w14:textId="2F63DCAD" w:rsidR="00093301" w:rsidRDefault="00DD2517">
          <w:pPr>
            <w:pStyle w:val="TOC2"/>
            <w:tabs>
              <w:tab w:val="right" w:leader="dot" w:pos="9350"/>
            </w:tabs>
            <w:rPr>
              <w:rFonts w:eastAsiaTheme="minorEastAsia"/>
              <w:noProof/>
              <w:lang w:val="en-GB" w:eastAsia="en-GB"/>
            </w:rPr>
          </w:pPr>
          <w:hyperlink w:anchor="_Toc8986584" w:history="1">
            <w:r>
              <w:rPr>
                <w:rStyle w:val="Hyperlink"/>
                <w:rFonts w:ascii="Verdana" w:hAnsi="Verdana"/>
                <w:noProof/>
              </w:rPr>
              <w:t>Waiver</w:t>
            </w:r>
            <w:r>
              <w:rPr>
                <w:noProof/>
                <w:webHidden/>
              </w:rPr>
              <w:tab/>
            </w:r>
            <w:r>
              <w:rPr>
                <w:noProof/>
                <w:webHidden/>
              </w:rPr>
              <w:fldChar w:fldCharType="begin"/>
            </w:r>
            <w:r>
              <w:rPr>
                <w:noProof/>
                <w:webHidden/>
              </w:rPr>
              <w:instrText xml:space="preserve"> PAGEREF _Toc8986584 \h </w:instrText>
            </w:r>
            <w:r>
              <w:rPr>
                <w:noProof/>
                <w:webHidden/>
              </w:rPr>
            </w:r>
            <w:r>
              <w:rPr>
                <w:noProof/>
                <w:webHidden/>
              </w:rPr>
              <w:fldChar w:fldCharType="separate"/>
            </w:r>
            <w:r w:rsidR="00371353">
              <w:rPr>
                <w:noProof/>
                <w:webHidden/>
              </w:rPr>
              <w:t>9</w:t>
            </w:r>
            <w:r>
              <w:rPr>
                <w:noProof/>
                <w:webHidden/>
              </w:rPr>
              <w:fldChar w:fldCharType="end"/>
            </w:r>
          </w:hyperlink>
        </w:p>
        <w:p w14:paraId="02FD8952" w14:textId="4955BF90" w:rsidR="00093301" w:rsidRDefault="00DD2517">
          <w:pPr>
            <w:pStyle w:val="TOC1"/>
            <w:tabs>
              <w:tab w:val="right" w:leader="dot" w:pos="9350"/>
            </w:tabs>
            <w:rPr>
              <w:rFonts w:eastAsiaTheme="minorEastAsia"/>
              <w:noProof/>
              <w:lang w:val="en-GB" w:eastAsia="en-GB"/>
            </w:rPr>
          </w:pPr>
          <w:hyperlink w:anchor="_Toc8986585" w:history="1">
            <w:r>
              <w:rPr>
                <w:rStyle w:val="Hyperlink"/>
                <w:rFonts w:ascii="Verdana" w:hAnsi="Verdana"/>
                <w:b/>
                <w:smallCaps/>
                <w:noProof/>
              </w:rPr>
              <w:t>Schedule 1 – The Prescribed Rules</w:t>
            </w:r>
            <w:r>
              <w:rPr>
                <w:noProof/>
                <w:webHidden/>
              </w:rPr>
              <w:tab/>
            </w:r>
            <w:r>
              <w:rPr>
                <w:noProof/>
                <w:webHidden/>
              </w:rPr>
              <w:fldChar w:fldCharType="begin"/>
            </w:r>
            <w:r>
              <w:rPr>
                <w:noProof/>
                <w:webHidden/>
              </w:rPr>
              <w:instrText xml:space="preserve"> PAGEREF _Toc8986585 \h </w:instrText>
            </w:r>
            <w:r>
              <w:rPr>
                <w:noProof/>
                <w:webHidden/>
              </w:rPr>
            </w:r>
            <w:r>
              <w:rPr>
                <w:noProof/>
                <w:webHidden/>
              </w:rPr>
              <w:fldChar w:fldCharType="separate"/>
            </w:r>
            <w:r w:rsidR="00371353">
              <w:rPr>
                <w:noProof/>
                <w:webHidden/>
              </w:rPr>
              <w:t>12</w:t>
            </w:r>
            <w:r>
              <w:rPr>
                <w:noProof/>
                <w:webHidden/>
              </w:rPr>
              <w:fldChar w:fldCharType="end"/>
            </w:r>
          </w:hyperlink>
        </w:p>
        <w:p w14:paraId="5389D0BA" w14:textId="39228561" w:rsidR="00093301" w:rsidRDefault="00DD2517">
          <w:pPr>
            <w:rPr>
              <w:rFonts w:ascii="Verdana" w:hAnsi="Verdana"/>
              <w:sz w:val="18"/>
              <w:szCs w:val="18"/>
            </w:rPr>
          </w:pPr>
          <w:r>
            <w:rPr>
              <w:rFonts w:ascii="Verdana" w:hAnsi="Verdana"/>
              <w:b/>
              <w:bCs/>
              <w:noProof/>
              <w:sz w:val="18"/>
              <w:szCs w:val="18"/>
            </w:rPr>
            <w:fldChar w:fldCharType="end"/>
          </w:r>
        </w:p>
      </w:sdtContent>
    </w:sdt>
    <w:p w14:paraId="6919436A" w14:textId="77777777" w:rsidR="00093301" w:rsidRDefault="00093301">
      <w:pPr>
        <w:rPr>
          <w:rFonts w:ascii="Verdana" w:hAnsi="Verdana"/>
          <w:sz w:val="18"/>
          <w:szCs w:val="18"/>
        </w:rPr>
      </w:pPr>
    </w:p>
    <w:p w14:paraId="093C342B" w14:textId="77777777" w:rsidR="00093301" w:rsidRDefault="00093301">
      <w:pPr>
        <w:rPr>
          <w:rFonts w:ascii="Verdana" w:hAnsi="Verdana"/>
          <w:sz w:val="18"/>
          <w:szCs w:val="18"/>
        </w:rPr>
        <w:sectPr w:rsidR="00093301" w:rsidSect="00C4081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65AA165B" w14:textId="1662042B" w:rsidR="00093301" w:rsidRDefault="00DD2517">
      <w:pPr>
        <w:spacing w:after="240" w:line="360" w:lineRule="auto"/>
        <w:jc w:val="both"/>
        <w:rPr>
          <w:rFonts w:ascii="Verdana" w:hAnsi="Verdana"/>
          <w:sz w:val="18"/>
          <w:szCs w:val="18"/>
        </w:rPr>
      </w:pPr>
      <w:r>
        <w:rPr>
          <w:rFonts w:ascii="Verdana" w:hAnsi="Verdana"/>
          <w:sz w:val="18"/>
          <w:szCs w:val="18"/>
        </w:rPr>
        <w:lastRenderedPageBreak/>
        <w:t>This agreement (the "</w:t>
      </w:r>
      <w:r>
        <w:rPr>
          <w:rFonts w:ascii="Verdana" w:hAnsi="Verdana"/>
          <w:b/>
          <w:sz w:val="18"/>
          <w:szCs w:val="18"/>
        </w:rPr>
        <w:t>Agreement</w:t>
      </w:r>
      <w:r>
        <w:rPr>
          <w:rFonts w:ascii="Verdana" w:hAnsi="Verdana"/>
          <w:sz w:val="18"/>
          <w:szCs w:val="18"/>
        </w:rPr>
        <w:t>") is entered into by and between:</w:t>
      </w:r>
    </w:p>
    <w:p w14:paraId="49289EDD" w14:textId="479FF800" w:rsidR="00093301" w:rsidRDefault="00DD2517">
      <w:pPr>
        <w:spacing w:after="240" w:line="360" w:lineRule="auto"/>
        <w:jc w:val="both"/>
        <w:rPr>
          <w:rFonts w:ascii="Verdana" w:hAnsi="Verdana"/>
          <w:sz w:val="18"/>
          <w:szCs w:val="18"/>
        </w:rPr>
      </w:pPr>
      <w:r w:rsidRPr="78D816F6">
        <w:rPr>
          <w:rFonts w:ascii="Verdana" w:hAnsi="Verdana"/>
          <w:b/>
          <w:bCs/>
          <w:sz w:val="18"/>
          <w:szCs w:val="18"/>
        </w:rPr>
        <w:t>Astana Financial Services Authority</w:t>
      </w:r>
      <w:r w:rsidRPr="78D816F6">
        <w:rPr>
          <w:rFonts w:ascii="Verdana" w:hAnsi="Verdana"/>
          <w:sz w:val="18"/>
          <w:szCs w:val="18"/>
        </w:rPr>
        <w:t xml:space="preserve"> (the "</w:t>
      </w:r>
      <w:r w:rsidRPr="78D816F6">
        <w:rPr>
          <w:rFonts w:ascii="Verdana" w:hAnsi="Verdana"/>
          <w:b/>
          <w:bCs/>
          <w:sz w:val="18"/>
          <w:szCs w:val="18"/>
        </w:rPr>
        <w:t>AFSA</w:t>
      </w:r>
      <w:r w:rsidRPr="78D816F6">
        <w:rPr>
          <w:rFonts w:ascii="Verdana" w:hAnsi="Verdana"/>
          <w:sz w:val="18"/>
          <w:szCs w:val="18"/>
        </w:rPr>
        <w:t>"), a legal entity established pursuant to article 12 of the Constitutional Statue of the Republic of Kazakhstan on the Astana International Financial Centre, Constitutional Statute No. 438-V of 7 December 2015 (the "</w:t>
      </w:r>
      <w:r w:rsidRPr="78D816F6">
        <w:rPr>
          <w:rFonts w:ascii="Verdana" w:hAnsi="Verdana"/>
          <w:b/>
          <w:bCs/>
          <w:sz w:val="18"/>
          <w:szCs w:val="18"/>
        </w:rPr>
        <w:t>Constitutional Statute</w:t>
      </w:r>
      <w:r w:rsidRPr="78D816F6">
        <w:rPr>
          <w:rFonts w:ascii="Verdana" w:hAnsi="Verdana"/>
          <w:sz w:val="18"/>
          <w:szCs w:val="18"/>
        </w:rPr>
        <w:t>") and having its principal place of business located at 55 Mangilik El, building 1</w:t>
      </w:r>
      <w:r w:rsidR="00C704C0" w:rsidRPr="78D816F6">
        <w:rPr>
          <w:rFonts w:ascii="Verdana" w:hAnsi="Verdana"/>
          <w:sz w:val="18"/>
          <w:szCs w:val="18"/>
        </w:rPr>
        <w:t>7</w:t>
      </w:r>
      <w:r w:rsidRPr="78D816F6">
        <w:rPr>
          <w:rFonts w:ascii="Verdana" w:hAnsi="Verdana"/>
          <w:sz w:val="18"/>
          <w:szCs w:val="18"/>
        </w:rPr>
        <w:t xml:space="preserve">, </w:t>
      </w:r>
      <w:r w:rsidR="00DF529C" w:rsidRPr="78D816F6">
        <w:rPr>
          <w:rFonts w:ascii="Verdana" w:hAnsi="Verdana"/>
          <w:sz w:val="18"/>
          <w:szCs w:val="18"/>
        </w:rPr>
        <w:t>Astana</w:t>
      </w:r>
      <w:r w:rsidRPr="78D816F6">
        <w:rPr>
          <w:rFonts w:ascii="Verdana" w:hAnsi="Verdana"/>
          <w:sz w:val="18"/>
          <w:szCs w:val="18"/>
        </w:rPr>
        <w:t xml:space="preserve">, Republic of Kazakhstan, represented by </w:t>
      </w:r>
      <w:r w:rsidR="00BF52A0" w:rsidRPr="78D816F6">
        <w:rPr>
          <w:rFonts w:ascii="Verdana" w:hAnsi="Verdana"/>
          <w:sz w:val="18"/>
          <w:szCs w:val="18"/>
        </w:rPr>
        <w:t xml:space="preserve">Сhief Authorisation and FinTech Officer </w:t>
      </w:r>
      <w:r w:rsidR="009B2184" w:rsidRPr="78D816F6">
        <w:rPr>
          <w:rFonts w:ascii="Verdana" w:hAnsi="Verdana"/>
          <w:sz w:val="18"/>
          <w:szCs w:val="18"/>
        </w:rPr>
        <w:t>Mr.</w:t>
      </w:r>
      <w:r w:rsidR="007D4FDA" w:rsidRPr="78D816F6">
        <w:rPr>
          <w:rFonts w:ascii="Verdana" w:hAnsi="Verdana"/>
          <w:sz w:val="18"/>
          <w:szCs w:val="18"/>
        </w:rPr>
        <w:t xml:space="preserve"> </w:t>
      </w:r>
      <w:r w:rsidR="00BF52A0" w:rsidRPr="78D816F6">
        <w:rPr>
          <w:rFonts w:ascii="Verdana" w:hAnsi="Verdana"/>
          <w:sz w:val="18"/>
          <w:szCs w:val="18"/>
        </w:rPr>
        <w:t>Yerkegali Yedenbayev</w:t>
      </w:r>
      <w:r w:rsidR="007D4FDA" w:rsidRPr="78D816F6">
        <w:rPr>
          <w:rFonts w:ascii="Verdana" w:hAnsi="Verdana"/>
          <w:sz w:val="18"/>
          <w:szCs w:val="18"/>
        </w:rPr>
        <w:t xml:space="preserve">, acting on the basis of the </w:t>
      </w:r>
      <w:r w:rsidR="00A82FD8" w:rsidRPr="78D816F6">
        <w:rPr>
          <w:rFonts w:ascii="Verdana" w:hAnsi="Verdana"/>
          <w:sz w:val="18"/>
          <w:szCs w:val="18"/>
        </w:rPr>
        <w:t xml:space="preserve">Delegation Order of the Chief Executive Officer </w:t>
      </w:r>
      <w:r w:rsidR="007D4FDA" w:rsidRPr="78D816F6">
        <w:rPr>
          <w:rFonts w:ascii="Verdana" w:hAnsi="Verdana"/>
          <w:sz w:val="18"/>
          <w:szCs w:val="18"/>
        </w:rPr>
        <w:t>of the AFSA No.</w:t>
      </w:r>
      <w:r w:rsidR="0069230B" w:rsidRPr="78D816F6">
        <w:rPr>
          <w:rFonts w:ascii="Verdana" w:hAnsi="Verdana"/>
          <w:sz w:val="18"/>
          <w:szCs w:val="18"/>
        </w:rPr>
        <w:t xml:space="preserve"> </w:t>
      </w:r>
      <w:r w:rsidR="004B62EE" w:rsidRPr="004B62EE">
        <w:rPr>
          <w:rFonts w:ascii="Verdana" w:hAnsi="Verdana"/>
          <w:sz w:val="18"/>
          <w:szCs w:val="18"/>
        </w:rPr>
        <w:t>AFSA-C-OA-2024-0</w:t>
      </w:r>
      <w:r w:rsidR="008F2922">
        <w:rPr>
          <w:rFonts w:ascii="Verdana" w:hAnsi="Verdana"/>
          <w:sz w:val="18"/>
          <w:szCs w:val="18"/>
        </w:rPr>
        <w:t>772</w:t>
      </w:r>
      <w:r w:rsidR="004B62EE" w:rsidRPr="004B62EE">
        <w:rPr>
          <w:rFonts w:ascii="Verdana" w:hAnsi="Verdana"/>
          <w:sz w:val="18"/>
          <w:szCs w:val="18"/>
        </w:rPr>
        <w:t xml:space="preserve"> dated</w:t>
      </w:r>
      <w:r w:rsidR="004B62EE" w:rsidRPr="004B62EE">
        <w:rPr>
          <w:rFonts w:ascii="Verdana" w:hAnsi="Verdana"/>
          <w:b/>
          <w:bCs/>
          <w:sz w:val="18"/>
          <w:szCs w:val="18"/>
        </w:rPr>
        <w:t xml:space="preserve"> </w:t>
      </w:r>
      <w:r w:rsidR="007D4FDA" w:rsidRPr="78D816F6">
        <w:rPr>
          <w:rFonts w:ascii="Verdana" w:hAnsi="Verdana"/>
          <w:sz w:val="18"/>
          <w:szCs w:val="18"/>
        </w:rPr>
        <w:t xml:space="preserve">dated </w:t>
      </w:r>
      <w:r w:rsidR="004B62EE" w:rsidRPr="00686A96">
        <w:rPr>
          <w:rFonts w:ascii="Verdana" w:hAnsi="Verdana"/>
          <w:sz w:val="18"/>
          <w:szCs w:val="18"/>
        </w:rPr>
        <w:t>1</w:t>
      </w:r>
      <w:r w:rsidR="00D10DDB" w:rsidRPr="78D816F6">
        <w:rPr>
          <w:rFonts w:ascii="Verdana" w:hAnsi="Verdana"/>
          <w:sz w:val="18"/>
          <w:szCs w:val="18"/>
        </w:rPr>
        <w:t xml:space="preserve"> </w:t>
      </w:r>
      <w:r w:rsidR="008F2922">
        <w:rPr>
          <w:rFonts w:ascii="Verdana" w:hAnsi="Verdana"/>
          <w:sz w:val="18"/>
          <w:szCs w:val="18"/>
        </w:rPr>
        <w:t>November</w:t>
      </w:r>
      <w:r w:rsidR="00D10DDB" w:rsidRPr="78D816F6">
        <w:rPr>
          <w:rFonts w:ascii="Verdana" w:hAnsi="Verdana"/>
          <w:sz w:val="18"/>
          <w:szCs w:val="18"/>
        </w:rPr>
        <w:t xml:space="preserve"> </w:t>
      </w:r>
      <w:r w:rsidR="007D4FDA" w:rsidRPr="78D816F6">
        <w:rPr>
          <w:rFonts w:ascii="Verdana" w:hAnsi="Verdana"/>
          <w:sz w:val="18"/>
          <w:szCs w:val="18"/>
        </w:rPr>
        <w:t>202</w:t>
      </w:r>
      <w:r w:rsidR="003A3F3B" w:rsidRPr="78D816F6">
        <w:rPr>
          <w:rFonts w:ascii="Verdana" w:hAnsi="Verdana"/>
          <w:sz w:val="18"/>
          <w:szCs w:val="18"/>
        </w:rPr>
        <w:t>4</w:t>
      </w:r>
      <w:r w:rsidRPr="78D816F6">
        <w:rPr>
          <w:rFonts w:ascii="Verdana" w:hAnsi="Verdana"/>
          <w:sz w:val="18"/>
          <w:szCs w:val="18"/>
        </w:rPr>
        <w:t xml:space="preserve">; and </w:t>
      </w:r>
    </w:p>
    <w:p w14:paraId="36635D27" w14:textId="38FA8955" w:rsidR="00093301" w:rsidRDefault="00DD2517">
      <w:pPr>
        <w:spacing w:after="240" w:line="360" w:lineRule="auto"/>
        <w:jc w:val="both"/>
        <w:rPr>
          <w:rFonts w:ascii="Verdana" w:hAnsi="Verdana"/>
          <w:sz w:val="18"/>
          <w:szCs w:val="18"/>
        </w:rPr>
      </w:pPr>
      <w:r>
        <w:rPr>
          <w:rFonts w:ascii="Verdana" w:hAnsi="Verdana"/>
          <w:b/>
          <w:sz w:val="18"/>
          <w:szCs w:val="18"/>
        </w:rPr>
        <w:t>[</w:t>
      </w:r>
      <w:r>
        <w:rPr>
          <w:rFonts w:ascii="Verdana" w:hAnsi="Verdana"/>
          <w:b/>
          <w:sz w:val="18"/>
          <w:szCs w:val="18"/>
          <w:highlight w:val="yellow"/>
        </w:rPr>
        <w:t>Entity</w:t>
      </w:r>
      <w:r>
        <w:rPr>
          <w:rFonts w:ascii="Verdana" w:hAnsi="Verdana"/>
          <w:b/>
          <w:sz w:val="18"/>
        </w:rPr>
        <w:t>]</w:t>
      </w:r>
      <w:r w:rsidR="00504D0A" w:rsidRPr="00401E63">
        <w:rPr>
          <w:rFonts w:ascii="Verdana" w:hAnsi="Verdana"/>
          <w:b/>
          <w:sz w:val="18"/>
          <w:szCs w:val="18"/>
        </w:rPr>
        <w:t xml:space="preserve"> </w:t>
      </w:r>
      <w:r w:rsidRPr="00401E63">
        <w:rPr>
          <w:rFonts w:ascii="Verdana" w:hAnsi="Verdana"/>
          <w:sz w:val="18"/>
          <w:szCs w:val="18"/>
        </w:rPr>
        <w:t>(the "</w:t>
      </w:r>
      <w:r w:rsidRPr="00401E63">
        <w:rPr>
          <w:rFonts w:ascii="Verdana" w:hAnsi="Verdana"/>
          <w:b/>
          <w:sz w:val="18"/>
        </w:rPr>
        <w:t>Company</w:t>
      </w:r>
      <w:r w:rsidRPr="00401E63">
        <w:rPr>
          <w:rFonts w:ascii="Verdana" w:hAnsi="Verdana"/>
          <w:sz w:val="18"/>
          <w:szCs w:val="18"/>
        </w:rPr>
        <w:t xml:space="preserve">"), a legal entity established pursuant to the legislation of </w:t>
      </w:r>
      <w:r w:rsidR="00C20B29" w:rsidRPr="00CB5CB2">
        <w:rPr>
          <w:rFonts w:ascii="Verdana" w:hAnsi="Verdana"/>
          <w:sz w:val="18"/>
          <w:szCs w:val="18"/>
        </w:rPr>
        <w:t>[</w:t>
      </w:r>
      <w:r w:rsidR="00C20B29" w:rsidRPr="00CB5CB2">
        <w:rPr>
          <w:rFonts w:ascii="Verdana" w:hAnsi="Verdana"/>
          <w:sz w:val="18"/>
          <w:szCs w:val="18"/>
          <w:highlight w:val="yellow"/>
        </w:rPr>
        <w:t>details</w:t>
      </w:r>
      <w:r w:rsidR="00C20B29" w:rsidRPr="00CB5CB2">
        <w:rPr>
          <w:rFonts w:ascii="Verdana" w:hAnsi="Verdana"/>
          <w:sz w:val="18"/>
          <w:szCs w:val="18"/>
        </w:rPr>
        <w:t>]</w:t>
      </w:r>
      <w:r w:rsidRPr="00401E63">
        <w:rPr>
          <w:rFonts w:ascii="Verdana" w:hAnsi="Verdana"/>
          <w:sz w:val="18"/>
          <w:szCs w:val="18"/>
        </w:rPr>
        <w:t xml:space="preserve"> and having its principal place of business located at </w:t>
      </w:r>
      <w:r>
        <w:rPr>
          <w:rFonts w:ascii="Verdana" w:hAnsi="Verdana"/>
          <w:sz w:val="18"/>
          <w:szCs w:val="18"/>
        </w:rPr>
        <w:t>[</w:t>
      </w:r>
      <w:r>
        <w:rPr>
          <w:rFonts w:ascii="Verdana" w:hAnsi="Verdana"/>
          <w:sz w:val="18"/>
          <w:szCs w:val="18"/>
          <w:highlight w:val="yellow"/>
        </w:rPr>
        <w:t>address</w:t>
      </w:r>
      <w:r>
        <w:rPr>
          <w:rFonts w:ascii="Verdana" w:hAnsi="Verdana"/>
          <w:sz w:val="18"/>
          <w:szCs w:val="18"/>
        </w:rPr>
        <w:t>],</w:t>
      </w:r>
      <w:r w:rsidRPr="00401E63">
        <w:rPr>
          <w:rFonts w:ascii="Verdana" w:hAnsi="Verdana"/>
          <w:sz w:val="18"/>
          <w:szCs w:val="18"/>
        </w:rPr>
        <w:t xml:space="preserve"> represented by</w:t>
      </w:r>
      <w:r w:rsidR="00504D0A" w:rsidRPr="00401E63">
        <w:rPr>
          <w:rFonts w:ascii="Verdana" w:hAnsi="Verdana"/>
          <w:sz w:val="18"/>
          <w:szCs w:val="18"/>
        </w:rPr>
        <w:t xml:space="preserve"> </w:t>
      </w:r>
      <w:r>
        <w:rPr>
          <w:rFonts w:ascii="Verdana" w:hAnsi="Verdana"/>
          <w:sz w:val="18"/>
          <w:szCs w:val="18"/>
        </w:rPr>
        <w:t>[</w:t>
      </w:r>
      <w:r>
        <w:rPr>
          <w:rFonts w:ascii="Verdana" w:hAnsi="Verdana"/>
          <w:sz w:val="18"/>
          <w:szCs w:val="18"/>
          <w:highlight w:val="yellow"/>
        </w:rPr>
        <w:t>Officer’s position</w:t>
      </w:r>
      <w:r>
        <w:rPr>
          <w:rFonts w:ascii="Verdana" w:hAnsi="Verdana"/>
          <w:sz w:val="18"/>
          <w:szCs w:val="18"/>
        </w:rPr>
        <w:t>], [</w:t>
      </w:r>
      <w:r>
        <w:rPr>
          <w:rFonts w:ascii="Verdana" w:hAnsi="Verdana"/>
          <w:sz w:val="18"/>
          <w:szCs w:val="18"/>
          <w:highlight w:val="yellow"/>
        </w:rPr>
        <w:t>Officer’s name</w:t>
      </w:r>
      <w:r>
        <w:rPr>
          <w:rFonts w:ascii="Verdana" w:hAnsi="Verdana"/>
          <w:sz w:val="18"/>
          <w:szCs w:val="18"/>
        </w:rPr>
        <w:t>],</w:t>
      </w:r>
      <w:r w:rsidRPr="00401E63">
        <w:rPr>
          <w:rFonts w:ascii="Verdana" w:hAnsi="Verdana"/>
          <w:sz w:val="18"/>
          <w:szCs w:val="18"/>
        </w:rPr>
        <w:t xml:space="preserve"> acting pursuant to </w:t>
      </w:r>
      <w:r>
        <w:rPr>
          <w:rFonts w:ascii="Verdana" w:hAnsi="Verdana"/>
          <w:sz w:val="18"/>
          <w:szCs w:val="18"/>
        </w:rPr>
        <w:t>[</w:t>
      </w:r>
      <w:r w:rsidRPr="00B311E7">
        <w:rPr>
          <w:rFonts w:ascii="Verdana" w:hAnsi="Verdana"/>
          <w:sz w:val="18"/>
          <w:highlight w:val="yellow"/>
        </w:rPr>
        <w:t>the Charter</w:t>
      </w:r>
      <w:r>
        <w:rPr>
          <w:rFonts w:ascii="Verdana" w:hAnsi="Verdana"/>
          <w:sz w:val="18"/>
          <w:szCs w:val="18"/>
        </w:rPr>
        <w:t>];</w:t>
      </w:r>
    </w:p>
    <w:p w14:paraId="1CF964FB" w14:textId="2B7C66E7" w:rsidR="00093301" w:rsidRDefault="00DD2517">
      <w:pPr>
        <w:spacing w:after="240" w:line="360" w:lineRule="auto"/>
        <w:jc w:val="both"/>
        <w:rPr>
          <w:rFonts w:ascii="Verdana" w:hAnsi="Verdana"/>
          <w:sz w:val="18"/>
          <w:szCs w:val="18"/>
        </w:rPr>
      </w:pPr>
      <w:r>
        <w:rPr>
          <w:rFonts w:ascii="Verdana" w:hAnsi="Verdana"/>
          <w:sz w:val="18"/>
          <w:szCs w:val="18"/>
        </w:rPr>
        <w:t>each being referred to individually as a "</w:t>
      </w:r>
      <w:r>
        <w:rPr>
          <w:rFonts w:ascii="Verdana" w:hAnsi="Verdana"/>
          <w:b/>
          <w:sz w:val="18"/>
          <w:szCs w:val="18"/>
        </w:rPr>
        <w:t>Party</w:t>
      </w:r>
      <w:r>
        <w:rPr>
          <w:rFonts w:ascii="Verdana" w:hAnsi="Verdana"/>
          <w:sz w:val="18"/>
          <w:szCs w:val="18"/>
        </w:rPr>
        <w:t>" or as defined above and collectively as the "</w:t>
      </w:r>
      <w:r>
        <w:rPr>
          <w:rFonts w:ascii="Verdana" w:hAnsi="Verdana"/>
          <w:b/>
          <w:sz w:val="18"/>
          <w:szCs w:val="18"/>
        </w:rPr>
        <w:t>Parties</w:t>
      </w:r>
      <w:r>
        <w:rPr>
          <w:rFonts w:ascii="Verdana" w:hAnsi="Verdana"/>
          <w:sz w:val="18"/>
          <w:szCs w:val="18"/>
        </w:rPr>
        <w:t>".</w:t>
      </w:r>
    </w:p>
    <w:p w14:paraId="26A3B36C" w14:textId="77777777" w:rsidR="00093301" w:rsidRDefault="00DD2517">
      <w:pPr>
        <w:keepNext/>
        <w:spacing w:after="240" w:line="360" w:lineRule="auto"/>
        <w:jc w:val="both"/>
        <w:rPr>
          <w:rFonts w:ascii="Verdana" w:hAnsi="Verdana"/>
          <w:b/>
          <w:smallCaps/>
          <w:sz w:val="18"/>
          <w:szCs w:val="18"/>
        </w:rPr>
      </w:pPr>
      <w:r>
        <w:rPr>
          <w:rFonts w:ascii="Verdana" w:hAnsi="Verdana"/>
          <w:b/>
          <w:smallCaps/>
          <w:sz w:val="18"/>
          <w:szCs w:val="18"/>
        </w:rPr>
        <w:t>Whereas:</w:t>
      </w:r>
    </w:p>
    <w:p w14:paraId="7126FF96" w14:textId="6C6AE999" w:rsidR="00093301" w:rsidRDefault="00DD2517">
      <w:pPr>
        <w:pStyle w:val="ListParagraph"/>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 xml:space="preserve">The Company seeks to be </w:t>
      </w:r>
      <w:r w:rsidR="001F7EFC">
        <w:rPr>
          <w:rFonts w:ascii="Verdana" w:hAnsi="Verdana"/>
          <w:sz w:val="18"/>
          <w:szCs w:val="18"/>
        </w:rPr>
        <w:t xml:space="preserve">declared </w:t>
      </w:r>
      <w:r>
        <w:rPr>
          <w:rFonts w:ascii="Verdana" w:hAnsi="Verdana"/>
          <w:sz w:val="18"/>
          <w:szCs w:val="18"/>
        </w:rPr>
        <w:t>as a Recognised Non-AIFC Member (a "</w:t>
      </w:r>
      <w:r>
        <w:rPr>
          <w:rFonts w:ascii="Verdana" w:hAnsi="Verdana"/>
          <w:b/>
          <w:sz w:val="18"/>
          <w:szCs w:val="18"/>
        </w:rPr>
        <w:t>RNAM</w:t>
      </w:r>
      <w:r>
        <w:rPr>
          <w:rFonts w:ascii="Verdana" w:hAnsi="Verdana"/>
          <w:sz w:val="18"/>
          <w:szCs w:val="18"/>
        </w:rPr>
        <w:t xml:space="preserve">") </w:t>
      </w:r>
      <w:r w:rsidR="001F7EFC">
        <w:rPr>
          <w:rFonts w:ascii="Verdana" w:hAnsi="Verdana"/>
          <w:sz w:val="18"/>
          <w:szCs w:val="18"/>
        </w:rPr>
        <w:t xml:space="preserve">for the purposes of being admitted as a Member </w:t>
      </w:r>
      <w:r>
        <w:rPr>
          <w:rFonts w:ascii="Verdana" w:hAnsi="Verdana"/>
          <w:sz w:val="18"/>
          <w:szCs w:val="18"/>
        </w:rPr>
        <w:t>of an Authorised Market Institution (an "</w:t>
      </w:r>
      <w:r>
        <w:rPr>
          <w:rFonts w:ascii="Verdana" w:hAnsi="Verdana"/>
          <w:b/>
          <w:sz w:val="18"/>
          <w:szCs w:val="18"/>
        </w:rPr>
        <w:t>AMI</w:t>
      </w:r>
      <w:r>
        <w:rPr>
          <w:rFonts w:ascii="Verdana" w:hAnsi="Verdana"/>
          <w:sz w:val="18"/>
          <w:szCs w:val="18"/>
        </w:rPr>
        <w:t>") within the meaning of the AIFC Authorised Market Institution Rules, AIFC Rules No. FR0002 of 2017 (the "</w:t>
      </w:r>
      <w:r>
        <w:rPr>
          <w:rFonts w:ascii="Verdana" w:hAnsi="Verdana"/>
          <w:b/>
          <w:sz w:val="18"/>
          <w:szCs w:val="18"/>
        </w:rPr>
        <w:t>AMI Rules</w:t>
      </w:r>
      <w:r>
        <w:rPr>
          <w:rFonts w:ascii="Verdana" w:hAnsi="Verdana"/>
          <w:sz w:val="18"/>
          <w:szCs w:val="18"/>
        </w:rPr>
        <w:t>")</w:t>
      </w:r>
      <w:r w:rsidR="001F7EFC">
        <w:rPr>
          <w:rFonts w:ascii="Verdana" w:hAnsi="Verdana"/>
          <w:sz w:val="18"/>
          <w:szCs w:val="18"/>
        </w:rPr>
        <w:t xml:space="preserve">, and/or a Multilateral </w:t>
      </w:r>
      <w:r w:rsidR="007A37DA">
        <w:rPr>
          <w:rFonts w:ascii="Verdana" w:hAnsi="Verdana"/>
          <w:sz w:val="18"/>
          <w:szCs w:val="18"/>
        </w:rPr>
        <w:t>Trading Facility (a "MTF"), and/or an Organised Trading Facility (an "OTF") within the meaning</w:t>
      </w:r>
      <w:r w:rsidR="009C75AD">
        <w:rPr>
          <w:rFonts w:ascii="Verdana" w:hAnsi="Verdana"/>
          <w:sz w:val="18"/>
          <w:szCs w:val="18"/>
        </w:rPr>
        <w:t>s</w:t>
      </w:r>
      <w:r w:rsidR="007A37DA">
        <w:rPr>
          <w:rFonts w:ascii="Verdana" w:hAnsi="Verdana"/>
          <w:sz w:val="18"/>
          <w:szCs w:val="18"/>
        </w:rPr>
        <w:t xml:space="preserve"> of the AIFC Multilateral and Organised Trading Facilities Rules, AIFC Rules No. FR0054 of 2021 (the "</w:t>
      </w:r>
      <w:r w:rsidR="007A37DA" w:rsidRPr="00173FBC">
        <w:rPr>
          <w:rFonts w:ascii="Verdana" w:hAnsi="Verdana"/>
          <w:b/>
          <w:bCs/>
          <w:sz w:val="18"/>
          <w:szCs w:val="18"/>
        </w:rPr>
        <w:t>MOTF</w:t>
      </w:r>
      <w:r w:rsidR="007A37DA">
        <w:rPr>
          <w:rFonts w:ascii="Verdana" w:hAnsi="Verdana"/>
          <w:sz w:val="18"/>
          <w:szCs w:val="18"/>
        </w:rPr>
        <w:t>")</w:t>
      </w:r>
      <w:r w:rsidR="00A679AB">
        <w:rPr>
          <w:rFonts w:ascii="Verdana" w:hAnsi="Verdana"/>
          <w:sz w:val="18"/>
          <w:szCs w:val="18"/>
        </w:rPr>
        <w:t>, and/or a Digital Asset Trading Facility  within the meaning of the AIFC Rules on Digital Asset Activities, AIFC Rules No. FR00062 of 2023 (the "</w:t>
      </w:r>
      <w:r w:rsidR="00A679AB" w:rsidRPr="00173FBC">
        <w:rPr>
          <w:rFonts w:ascii="Verdana" w:hAnsi="Verdana"/>
          <w:b/>
          <w:bCs/>
          <w:sz w:val="18"/>
          <w:szCs w:val="18"/>
        </w:rPr>
        <w:t>DAA</w:t>
      </w:r>
      <w:r w:rsidR="00A679AB">
        <w:rPr>
          <w:rFonts w:ascii="Verdana" w:hAnsi="Verdana"/>
          <w:sz w:val="18"/>
          <w:szCs w:val="18"/>
        </w:rPr>
        <w:t>")</w:t>
      </w:r>
      <w:r>
        <w:rPr>
          <w:rFonts w:ascii="Verdana" w:hAnsi="Verdana"/>
          <w:sz w:val="18"/>
          <w:szCs w:val="18"/>
        </w:rPr>
        <w:t xml:space="preserve">; </w:t>
      </w:r>
      <w:r>
        <w:rPr>
          <w:rFonts w:ascii="Verdana" w:hAnsi="Verdana"/>
          <w:b/>
          <w:smallCaps/>
          <w:sz w:val="18"/>
          <w:szCs w:val="18"/>
        </w:rPr>
        <w:t>And</w:t>
      </w:r>
    </w:p>
    <w:p w14:paraId="00281708" w14:textId="5B636400" w:rsidR="00093301" w:rsidRDefault="00DD2517">
      <w:pPr>
        <w:pStyle w:val="ListParagraph"/>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 xml:space="preserve">The AFSA undertakes, subject to the provisions set out in section 91 of the AIFC Financial Services Framework Regulations, AIFC Regulations No. 18 of 2017 (the </w:t>
      </w:r>
      <w:r>
        <w:rPr>
          <w:rFonts w:ascii="Verdana" w:hAnsi="Verdana"/>
          <w:b/>
          <w:sz w:val="18"/>
          <w:szCs w:val="18"/>
        </w:rPr>
        <w:t>"FSFR</w:t>
      </w:r>
      <w:r>
        <w:rPr>
          <w:rFonts w:ascii="Verdana" w:hAnsi="Verdana"/>
          <w:sz w:val="18"/>
          <w:szCs w:val="18"/>
        </w:rPr>
        <w:t xml:space="preserve">") being satisfied, to </w:t>
      </w:r>
      <w:r w:rsidR="00990CAD">
        <w:rPr>
          <w:rFonts w:ascii="Verdana" w:hAnsi="Verdana"/>
          <w:sz w:val="18"/>
          <w:szCs w:val="18"/>
        </w:rPr>
        <w:t>issue</w:t>
      </w:r>
      <w:r>
        <w:rPr>
          <w:rFonts w:ascii="Verdana" w:hAnsi="Verdana"/>
          <w:sz w:val="18"/>
          <w:szCs w:val="18"/>
        </w:rPr>
        <w:t xml:space="preserve"> an order declaring the Company to be a RNAM; </w:t>
      </w:r>
      <w:r>
        <w:rPr>
          <w:rFonts w:ascii="Verdana" w:hAnsi="Verdana"/>
          <w:b/>
          <w:smallCaps/>
          <w:sz w:val="18"/>
          <w:szCs w:val="18"/>
        </w:rPr>
        <w:t>And</w:t>
      </w:r>
    </w:p>
    <w:p w14:paraId="1D083300" w14:textId="2EDAD71C" w:rsidR="00093301" w:rsidRDefault="00DD2517">
      <w:pPr>
        <w:pStyle w:val="ListParagraph"/>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The Company agrees to submit to and comply with, regulations by the AFSA on the terms set out in this Agreement in satisfaction of section 91(3)(e) of the FSFR, as a necessary condition precedent and continuing condition of being declared by the AFSA to be a RNAM.</w:t>
      </w:r>
    </w:p>
    <w:p w14:paraId="5E99371B" w14:textId="5E0355B9" w:rsidR="00093301" w:rsidRDefault="00DD2517">
      <w:pPr>
        <w:pStyle w:val="Heading1"/>
        <w:spacing w:before="0" w:after="240"/>
        <w:rPr>
          <w:rFonts w:ascii="Verdana" w:hAnsi="Verdana"/>
          <w:b/>
          <w:smallCaps/>
          <w:color w:val="auto"/>
          <w:sz w:val="18"/>
          <w:szCs w:val="18"/>
        </w:rPr>
      </w:pPr>
      <w:bookmarkStart w:id="1" w:name="_Toc2021080"/>
      <w:bookmarkStart w:id="2" w:name="_Toc504051310"/>
      <w:bookmarkStart w:id="3" w:name="_Toc8986562"/>
      <w:r>
        <w:rPr>
          <w:rFonts w:ascii="Verdana" w:hAnsi="Verdana"/>
          <w:b/>
          <w:smallCaps/>
          <w:color w:val="auto"/>
          <w:sz w:val="18"/>
          <w:szCs w:val="18"/>
        </w:rPr>
        <w:t>Definitions and Interpretation</w:t>
      </w:r>
      <w:bookmarkEnd w:id="1"/>
      <w:bookmarkEnd w:id="2"/>
      <w:bookmarkEnd w:id="3"/>
    </w:p>
    <w:p w14:paraId="36E3E033" w14:textId="1C7B201F" w:rsidR="00093301" w:rsidRDefault="00DD2517" w:rsidP="00386D28">
      <w:pPr>
        <w:pStyle w:val="ListParagraph"/>
        <w:keepNext/>
        <w:numPr>
          <w:ilvl w:val="0"/>
          <w:numId w:val="2"/>
        </w:numPr>
        <w:spacing w:after="240" w:line="360" w:lineRule="auto"/>
        <w:contextualSpacing w:val="0"/>
        <w:jc w:val="both"/>
        <w:rPr>
          <w:rFonts w:ascii="Verdana" w:hAnsi="Verdana"/>
          <w:sz w:val="18"/>
          <w:szCs w:val="18"/>
        </w:rPr>
      </w:pPr>
      <w:bookmarkStart w:id="4" w:name="_Ref501108749"/>
      <w:r>
        <w:rPr>
          <w:rFonts w:ascii="Verdana" w:hAnsi="Verdana"/>
          <w:sz w:val="18"/>
          <w:szCs w:val="18"/>
        </w:rPr>
        <w:t>In this Agreement, unless the context provides otherwise, capitalised terms used but not defined in this Agreement have the meanings given to them in the AIFC Glossary, AIFC Act No. FR0017 of 2018, and the following terms shall have the following meanings:</w:t>
      </w:r>
      <w:bookmarkEnd w:id="4"/>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5313"/>
        <w:gridCol w:w="106"/>
      </w:tblGrid>
      <w:tr w:rsidR="00A7631F" w:rsidRPr="00CB5CB2" w14:paraId="18EF1AAD" w14:textId="77777777" w:rsidTr="00D82147">
        <w:tc>
          <w:tcPr>
            <w:tcW w:w="2812" w:type="dxa"/>
          </w:tcPr>
          <w:p w14:paraId="47DFB35E"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AFSA</w:t>
            </w:r>
          </w:p>
        </w:tc>
        <w:tc>
          <w:tcPr>
            <w:tcW w:w="5419" w:type="dxa"/>
            <w:gridSpan w:val="2"/>
          </w:tcPr>
          <w:p w14:paraId="6BF108E5"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Astana Financial Services Authority</w:t>
            </w:r>
          </w:p>
        </w:tc>
      </w:tr>
      <w:tr w:rsidR="00093301" w14:paraId="4D2A6DA0" w14:textId="77777777" w:rsidTr="00D82147">
        <w:trPr>
          <w:gridAfter w:val="1"/>
          <w:wAfter w:w="106" w:type="dxa"/>
        </w:trPr>
        <w:tc>
          <w:tcPr>
            <w:tcW w:w="2812" w:type="dxa"/>
          </w:tcPr>
          <w:p w14:paraId="5F1CD2C0"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lastRenderedPageBreak/>
              <w:t>Agreement</w:t>
            </w:r>
          </w:p>
        </w:tc>
        <w:tc>
          <w:tcPr>
            <w:tcW w:w="5313" w:type="dxa"/>
          </w:tcPr>
          <w:p w14:paraId="6FCE01DD"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This agreement between the Parties</w:t>
            </w:r>
          </w:p>
        </w:tc>
      </w:tr>
      <w:tr w:rsidR="00093301" w14:paraId="26E92B76" w14:textId="77777777" w:rsidTr="00D82147">
        <w:trPr>
          <w:gridAfter w:val="1"/>
          <w:wAfter w:w="106" w:type="dxa"/>
        </w:trPr>
        <w:tc>
          <w:tcPr>
            <w:tcW w:w="2812" w:type="dxa"/>
          </w:tcPr>
          <w:p w14:paraId="6FBC7428"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AIFC</w:t>
            </w:r>
          </w:p>
        </w:tc>
        <w:tc>
          <w:tcPr>
            <w:tcW w:w="5313" w:type="dxa"/>
          </w:tcPr>
          <w:p w14:paraId="2BC104FD"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Astana International Financial Centre</w:t>
            </w:r>
          </w:p>
        </w:tc>
      </w:tr>
      <w:tr w:rsidR="00093301" w14:paraId="22A5F119" w14:textId="77777777" w:rsidTr="00D82147">
        <w:trPr>
          <w:gridAfter w:val="1"/>
          <w:wAfter w:w="106" w:type="dxa"/>
        </w:trPr>
        <w:tc>
          <w:tcPr>
            <w:tcW w:w="2812" w:type="dxa"/>
          </w:tcPr>
          <w:p w14:paraId="5A3527A1" w14:textId="77777777" w:rsidR="00093301" w:rsidRDefault="00DD2517">
            <w:pPr>
              <w:spacing w:after="240" w:line="276" w:lineRule="auto"/>
              <w:jc w:val="both"/>
              <w:rPr>
                <w:rFonts w:ascii="Verdana" w:hAnsi="Verdana"/>
                <w:sz w:val="18"/>
                <w:szCs w:val="18"/>
              </w:rPr>
            </w:pPr>
            <w:r>
              <w:rPr>
                <w:rFonts w:ascii="Verdana" w:hAnsi="Verdana"/>
                <w:sz w:val="18"/>
                <w:szCs w:val="18"/>
                <w:lang w:val="en-GB"/>
              </w:rPr>
              <w:t>AIFC Acts</w:t>
            </w:r>
          </w:p>
        </w:tc>
        <w:tc>
          <w:tcPr>
            <w:tcW w:w="5313" w:type="dxa"/>
          </w:tcPr>
          <w:p w14:paraId="443E3C8E"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Acts adopted by the AIFC Bodies</w:t>
            </w:r>
          </w:p>
        </w:tc>
      </w:tr>
      <w:tr w:rsidR="00093301" w14:paraId="135A60AB" w14:textId="77777777" w:rsidTr="00D82147">
        <w:trPr>
          <w:gridAfter w:val="1"/>
          <w:wAfter w:w="106" w:type="dxa"/>
        </w:trPr>
        <w:tc>
          <w:tcPr>
            <w:tcW w:w="2812" w:type="dxa"/>
          </w:tcPr>
          <w:p w14:paraId="531F19E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AIFC Court</w:t>
            </w:r>
          </w:p>
        </w:tc>
        <w:tc>
          <w:tcPr>
            <w:tcW w:w="5313" w:type="dxa"/>
          </w:tcPr>
          <w:p w14:paraId="6B32B519"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The court specified under article 13 of the Constitutional Statute</w:t>
            </w:r>
          </w:p>
        </w:tc>
      </w:tr>
      <w:tr w:rsidR="00A7631F" w:rsidRPr="00CB5CB2" w14:paraId="788D3011" w14:textId="77777777" w:rsidTr="00D82147">
        <w:trPr>
          <w:gridAfter w:val="1"/>
          <w:wAfter w:w="106" w:type="dxa"/>
        </w:trPr>
        <w:tc>
          <w:tcPr>
            <w:tcW w:w="2812" w:type="dxa"/>
          </w:tcPr>
          <w:p w14:paraId="35A076E0"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AMI</w:t>
            </w:r>
          </w:p>
        </w:tc>
        <w:tc>
          <w:tcPr>
            <w:tcW w:w="5313" w:type="dxa"/>
          </w:tcPr>
          <w:p w14:paraId="67FD3954"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 xml:space="preserve">Authorised Market Institution </w:t>
            </w:r>
          </w:p>
        </w:tc>
      </w:tr>
      <w:tr w:rsidR="00A7631F" w:rsidRPr="00CB5CB2" w14:paraId="5BC2BB3E" w14:textId="77777777" w:rsidTr="009E2542">
        <w:trPr>
          <w:gridAfter w:val="1"/>
          <w:wAfter w:w="106" w:type="dxa"/>
        </w:trPr>
        <w:tc>
          <w:tcPr>
            <w:tcW w:w="2812" w:type="dxa"/>
          </w:tcPr>
          <w:p w14:paraId="5B79F33C"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AMI Rules</w:t>
            </w:r>
          </w:p>
        </w:tc>
        <w:tc>
          <w:tcPr>
            <w:tcW w:w="5313" w:type="dxa"/>
          </w:tcPr>
          <w:p w14:paraId="707536C3" w14:textId="77777777" w:rsidR="00A7631F" w:rsidRPr="00110436" w:rsidRDefault="00A7631F" w:rsidP="00A7631F">
            <w:pPr>
              <w:spacing w:after="240" w:line="276" w:lineRule="auto"/>
              <w:jc w:val="both"/>
              <w:rPr>
                <w:rFonts w:ascii="Verdana" w:hAnsi="Verdana"/>
                <w:sz w:val="18"/>
                <w:szCs w:val="18"/>
                <w:lang w:val="en-US"/>
              </w:rPr>
            </w:pPr>
            <w:r w:rsidRPr="00863D48">
              <w:rPr>
                <w:rFonts w:ascii="Verdana" w:hAnsi="Verdana"/>
                <w:sz w:val="18"/>
                <w:szCs w:val="18"/>
                <w:lang w:val="en-US"/>
              </w:rPr>
              <w:t xml:space="preserve">AIFC Authorised Market Institution Rules, AIFC Rules No. </w:t>
            </w:r>
            <w:r w:rsidR="006117B1">
              <w:rPr>
                <w:rFonts w:ascii="Verdana" w:hAnsi="Verdana"/>
                <w:sz w:val="18"/>
                <w:szCs w:val="18"/>
                <w:lang w:val="en-US"/>
              </w:rPr>
              <w:t>FR0002</w:t>
            </w:r>
            <w:r w:rsidRPr="00225EF9">
              <w:rPr>
                <w:rFonts w:ascii="Verdana" w:hAnsi="Verdana"/>
                <w:sz w:val="18"/>
                <w:szCs w:val="18"/>
                <w:lang w:val="en-US"/>
              </w:rPr>
              <w:t xml:space="preserve"> of </w:t>
            </w:r>
            <w:r w:rsidR="006117B1">
              <w:rPr>
                <w:rFonts w:ascii="Verdana" w:hAnsi="Verdana"/>
                <w:sz w:val="18"/>
                <w:szCs w:val="18"/>
                <w:lang w:val="en-US"/>
              </w:rPr>
              <w:t>2017</w:t>
            </w:r>
          </w:p>
        </w:tc>
      </w:tr>
      <w:tr w:rsidR="00093301" w14:paraId="57B375C6" w14:textId="77777777" w:rsidTr="009E2542">
        <w:trPr>
          <w:gridAfter w:val="1"/>
          <w:wAfter w:w="106" w:type="dxa"/>
        </w:trPr>
        <w:tc>
          <w:tcPr>
            <w:tcW w:w="2812" w:type="dxa"/>
          </w:tcPr>
          <w:p w14:paraId="2967621D"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Business Day</w:t>
            </w:r>
          </w:p>
          <w:p w14:paraId="078CAA0E" w14:textId="77777777" w:rsidR="00D82147" w:rsidRDefault="00D82147" w:rsidP="00D82147">
            <w:pPr>
              <w:spacing w:line="276" w:lineRule="auto"/>
              <w:jc w:val="both"/>
              <w:rPr>
                <w:rFonts w:ascii="Verdana" w:hAnsi="Verdana"/>
                <w:sz w:val="18"/>
                <w:szCs w:val="18"/>
                <w:lang w:val="en-US"/>
              </w:rPr>
            </w:pPr>
          </w:p>
          <w:p w14:paraId="1E5516DF" w14:textId="3376928A" w:rsidR="00D82147" w:rsidRPr="009E2542" w:rsidRDefault="00D82147" w:rsidP="00D82147">
            <w:pPr>
              <w:spacing w:line="276" w:lineRule="auto"/>
              <w:jc w:val="both"/>
              <w:rPr>
                <w:rFonts w:ascii="Verdana" w:hAnsi="Verdana"/>
                <w:sz w:val="18"/>
                <w:szCs w:val="18"/>
                <w:lang w:val="en-US"/>
              </w:rPr>
            </w:pPr>
            <w:r>
              <w:rPr>
                <w:rFonts w:ascii="Verdana" w:hAnsi="Verdana"/>
                <w:sz w:val="18"/>
                <w:szCs w:val="18"/>
              </w:rPr>
              <w:t xml:space="preserve">Business </w:t>
            </w:r>
            <w:r>
              <w:rPr>
                <w:rFonts w:ascii="Verdana" w:hAnsi="Verdana"/>
                <w:sz w:val="18"/>
                <w:szCs w:val="18"/>
                <w:lang w:val="en-US"/>
              </w:rPr>
              <w:t>Rules</w:t>
            </w:r>
          </w:p>
          <w:p w14:paraId="72B3CCDE" w14:textId="42EC37C2" w:rsidR="00D82147" w:rsidRPr="009E2542" w:rsidRDefault="00D82147" w:rsidP="009E2542">
            <w:pPr>
              <w:spacing w:after="80" w:line="276" w:lineRule="auto"/>
              <w:jc w:val="both"/>
              <w:rPr>
                <w:rFonts w:ascii="Verdana" w:hAnsi="Verdana"/>
                <w:sz w:val="18"/>
                <w:szCs w:val="18"/>
                <w:lang w:val="en-US"/>
              </w:rPr>
            </w:pPr>
          </w:p>
        </w:tc>
        <w:tc>
          <w:tcPr>
            <w:tcW w:w="5313" w:type="dxa"/>
          </w:tcPr>
          <w:p w14:paraId="52F7BACF"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 calendar day which is not a weekend or a statutory or public holiday in the Republic of Kazakhstan</w:t>
            </w:r>
          </w:p>
          <w:p w14:paraId="76C75276" w14:textId="0E205838" w:rsidR="00D82147" w:rsidRPr="009E2542" w:rsidRDefault="00D82147">
            <w:pPr>
              <w:spacing w:after="240" w:line="276" w:lineRule="auto"/>
              <w:jc w:val="both"/>
              <w:rPr>
                <w:rFonts w:ascii="Verdana" w:hAnsi="Verdana"/>
                <w:sz w:val="18"/>
                <w:szCs w:val="18"/>
                <w:lang w:val="kk-KZ"/>
              </w:rPr>
            </w:pPr>
            <w:r>
              <w:rPr>
                <w:rFonts w:ascii="Verdana" w:hAnsi="Verdana"/>
                <w:sz w:val="18"/>
                <w:szCs w:val="18"/>
                <w:lang w:val="en-GB"/>
              </w:rPr>
              <w:t xml:space="preserve">In AMI Rules, rules </w:t>
            </w:r>
            <w:r w:rsidRPr="00D82147">
              <w:rPr>
                <w:rFonts w:ascii="Verdana" w:hAnsi="Verdana"/>
                <w:sz w:val="18"/>
                <w:szCs w:val="18"/>
                <w:lang w:val="en-US"/>
              </w:rPr>
              <w:t xml:space="preserve">established and maintained by an </w:t>
            </w:r>
            <w:r>
              <w:rPr>
                <w:rFonts w:ascii="Verdana" w:hAnsi="Verdana"/>
                <w:sz w:val="18"/>
                <w:szCs w:val="18"/>
                <w:lang w:val="en-US"/>
              </w:rPr>
              <w:t>AMI</w:t>
            </w:r>
            <w:r w:rsidRPr="00D82147">
              <w:rPr>
                <w:rFonts w:ascii="Verdana" w:hAnsi="Verdana"/>
                <w:sz w:val="18"/>
                <w:szCs w:val="18"/>
                <w:lang w:val="en-US"/>
              </w:rPr>
              <w:t xml:space="preserve"> in accordance with</w:t>
            </w:r>
            <w:r>
              <w:rPr>
                <w:rFonts w:ascii="Verdana" w:hAnsi="Verdana"/>
                <w:sz w:val="18"/>
                <w:szCs w:val="18"/>
                <w:lang w:val="en-US"/>
              </w:rPr>
              <w:t xml:space="preserve"> AMI Rules 2.5.1., in MOTF, rules </w:t>
            </w:r>
            <w:r w:rsidRPr="00D82147">
              <w:rPr>
                <w:rFonts w:ascii="Verdana" w:hAnsi="Verdana"/>
                <w:sz w:val="18"/>
                <w:szCs w:val="18"/>
                <w:lang w:val="en-US"/>
              </w:rPr>
              <w:t>established and maintained by a MTF Operator or an OTF Operator in accordance with MOTF 6.1</w:t>
            </w:r>
            <w:r>
              <w:rPr>
                <w:rFonts w:ascii="Verdana" w:hAnsi="Verdana"/>
                <w:sz w:val="18"/>
                <w:szCs w:val="18"/>
                <w:lang w:val="en-US"/>
              </w:rPr>
              <w:t xml:space="preserve">., in DAA, rules </w:t>
            </w:r>
            <w:r w:rsidRPr="00D82147">
              <w:rPr>
                <w:rFonts w:ascii="Verdana" w:hAnsi="Verdana"/>
                <w:sz w:val="18"/>
                <w:szCs w:val="18"/>
                <w:lang w:val="en-US"/>
              </w:rPr>
              <w:t>established and maintained</w:t>
            </w:r>
            <w:r>
              <w:rPr>
                <w:rFonts w:ascii="Verdana" w:hAnsi="Verdana"/>
                <w:sz w:val="18"/>
                <w:szCs w:val="18"/>
                <w:lang w:val="en-US"/>
              </w:rPr>
              <w:t xml:space="preserve"> by a Digital Asset Trading Facility in accordance with DAA 2.5.2.</w:t>
            </w:r>
          </w:p>
        </w:tc>
      </w:tr>
      <w:tr w:rsidR="00093301" w14:paraId="424349EC" w14:textId="77777777" w:rsidTr="009E2542">
        <w:trPr>
          <w:gridAfter w:val="1"/>
          <w:wAfter w:w="106" w:type="dxa"/>
          <w:trHeight w:val="370"/>
        </w:trPr>
        <w:tc>
          <w:tcPr>
            <w:tcW w:w="2812" w:type="dxa"/>
          </w:tcPr>
          <w:p w14:paraId="1AB9FEFB"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 xml:space="preserve">Centre Participant </w:t>
            </w:r>
          </w:p>
        </w:tc>
        <w:tc>
          <w:tcPr>
            <w:tcW w:w="5313" w:type="dxa"/>
          </w:tcPr>
          <w:p w14:paraId="6C7792B0" w14:textId="70A63953"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Article 1(5) of the Constitutional Statute</w:t>
            </w:r>
          </w:p>
        </w:tc>
      </w:tr>
      <w:tr w:rsidR="00A7631F" w:rsidRPr="00CB5CB2" w14:paraId="42B32DC8" w14:textId="77777777" w:rsidTr="00D82147">
        <w:trPr>
          <w:gridAfter w:val="1"/>
          <w:wAfter w:w="106" w:type="dxa"/>
        </w:trPr>
        <w:tc>
          <w:tcPr>
            <w:tcW w:w="2812" w:type="dxa"/>
          </w:tcPr>
          <w:p w14:paraId="12BC0E14" w14:textId="77777777" w:rsidR="00A7631F" w:rsidRPr="00BC0AE3" w:rsidRDefault="00A7631F" w:rsidP="00A7631F">
            <w:pPr>
              <w:spacing w:after="240" w:line="276" w:lineRule="auto"/>
              <w:jc w:val="both"/>
              <w:rPr>
                <w:rFonts w:ascii="Verdana" w:hAnsi="Verdana"/>
                <w:sz w:val="18"/>
                <w:szCs w:val="18"/>
                <w:lang w:val="en-GB"/>
              </w:rPr>
            </w:pPr>
            <w:r w:rsidRPr="00BC0AE3">
              <w:rPr>
                <w:rFonts w:ascii="Verdana" w:hAnsi="Verdana"/>
                <w:sz w:val="18"/>
                <w:szCs w:val="18"/>
                <w:lang w:val="en-US"/>
              </w:rPr>
              <w:t>Company</w:t>
            </w:r>
          </w:p>
        </w:tc>
        <w:tc>
          <w:tcPr>
            <w:tcW w:w="5313" w:type="dxa"/>
          </w:tcPr>
          <w:p w14:paraId="5374CB96" w14:textId="10057AD5" w:rsidR="00A7631F" w:rsidRPr="00BC0AE3" w:rsidRDefault="00605E53" w:rsidP="00BC0AE3">
            <w:pPr>
              <w:spacing w:after="240" w:line="276" w:lineRule="auto"/>
              <w:jc w:val="both"/>
              <w:rPr>
                <w:rFonts w:ascii="Verdana" w:hAnsi="Verdana"/>
                <w:sz w:val="18"/>
                <w:szCs w:val="18"/>
                <w:lang w:val="en-GB"/>
              </w:rPr>
            </w:pPr>
            <w:r w:rsidRPr="00CB5CB2">
              <w:rPr>
                <w:rFonts w:ascii="Verdana" w:hAnsi="Verdana"/>
                <w:sz w:val="18"/>
                <w:szCs w:val="18"/>
                <w:lang w:val="en-GB"/>
              </w:rPr>
              <w:t>[</w:t>
            </w:r>
            <w:r w:rsidR="00A22A8B">
              <w:rPr>
                <w:rFonts w:ascii="Verdana" w:hAnsi="Verdana"/>
                <w:sz w:val="18"/>
                <w:szCs w:val="18"/>
                <w:highlight w:val="yellow"/>
                <w:lang w:val="en-GB"/>
              </w:rPr>
              <w:t>E</w:t>
            </w:r>
            <w:r w:rsidRPr="00CB5CB2">
              <w:rPr>
                <w:rFonts w:ascii="Verdana" w:hAnsi="Verdana"/>
                <w:sz w:val="18"/>
                <w:szCs w:val="18"/>
                <w:highlight w:val="yellow"/>
                <w:lang w:val="en-GB"/>
              </w:rPr>
              <w:t>ntity</w:t>
            </w:r>
            <w:r w:rsidRPr="00CB5CB2">
              <w:rPr>
                <w:rFonts w:ascii="Verdana" w:hAnsi="Verdana"/>
                <w:sz w:val="18"/>
                <w:szCs w:val="18"/>
                <w:lang w:val="en-GB"/>
              </w:rPr>
              <w:t>]</w:t>
            </w:r>
          </w:p>
        </w:tc>
      </w:tr>
      <w:tr w:rsidR="00093301" w14:paraId="5C2E2101" w14:textId="77777777" w:rsidTr="00D82147">
        <w:trPr>
          <w:gridAfter w:val="1"/>
          <w:wAfter w:w="106" w:type="dxa"/>
        </w:trPr>
        <w:tc>
          <w:tcPr>
            <w:tcW w:w="2812" w:type="dxa"/>
          </w:tcPr>
          <w:p w14:paraId="2A77B070"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Constitutional Statute</w:t>
            </w:r>
          </w:p>
        </w:tc>
        <w:tc>
          <w:tcPr>
            <w:tcW w:w="5313" w:type="dxa"/>
          </w:tcPr>
          <w:p w14:paraId="4CB87A06" w14:textId="33F228CD" w:rsidR="00093301" w:rsidRDefault="00DD2517">
            <w:pPr>
              <w:spacing w:after="240" w:line="276" w:lineRule="auto"/>
              <w:jc w:val="both"/>
              <w:rPr>
                <w:rFonts w:ascii="Verdana" w:hAnsi="Verdana"/>
                <w:sz w:val="18"/>
                <w:szCs w:val="18"/>
                <w:lang w:val="en-US"/>
              </w:rPr>
            </w:pPr>
            <w:r>
              <w:rPr>
                <w:rFonts w:ascii="Verdana" w:hAnsi="Verdana"/>
                <w:sz w:val="18"/>
                <w:szCs w:val="18"/>
                <w:lang w:val="en-US"/>
              </w:rPr>
              <w:t>Constitutional Statue of the Republic of Kazakhstan on the Astana International Financial Centre, No. 438-V ZRK of 7 December 2015</w:t>
            </w:r>
          </w:p>
        </w:tc>
      </w:tr>
      <w:tr w:rsidR="00093301" w14:paraId="4AE52653" w14:textId="77777777" w:rsidTr="00D82147">
        <w:trPr>
          <w:gridAfter w:val="1"/>
          <w:wAfter w:w="106" w:type="dxa"/>
        </w:trPr>
        <w:tc>
          <w:tcPr>
            <w:tcW w:w="2812" w:type="dxa"/>
          </w:tcPr>
          <w:p w14:paraId="70B5019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Confidential Information</w:t>
            </w:r>
          </w:p>
        </w:tc>
        <w:tc>
          <w:tcPr>
            <w:tcW w:w="5313" w:type="dxa"/>
          </w:tcPr>
          <w:p w14:paraId="6B0C1DEE" w14:textId="37630037" w:rsidR="00093301" w:rsidRDefault="00DD2517">
            <w:pPr>
              <w:spacing w:after="240" w:line="276" w:lineRule="auto"/>
              <w:jc w:val="both"/>
              <w:rPr>
                <w:rFonts w:ascii="Verdana" w:hAnsi="Verdana"/>
                <w:sz w:val="18"/>
                <w:szCs w:val="18"/>
                <w:lang w:val="en-US"/>
              </w:rPr>
            </w:pPr>
            <w:r>
              <w:rPr>
                <w:rFonts w:ascii="Verdana" w:hAnsi="Verdana"/>
                <w:sz w:val="18"/>
                <w:szCs w:val="18"/>
                <w:lang w:val="en-US"/>
              </w:rPr>
              <w:t xml:space="preserve">all confidential information (however recorded or preserved) disclosed by a Party or its Representatives (as defined below) to the other Party and that Party's Representatives after the date of this Agreement in connection with this Agreement, including but not limited to: (a) the existence and terms of this Agreement; (b) any information that would be regarded as confidential by a reasonable business person relating to: (i) the business, affairs, customers, clients, suppliers, or plans, intentions, or market opportunities of the disclosing Party; and (ii) the operations, processes, product information, know-how, designs, trade secrets or software of the disclosing Party; </w:t>
            </w:r>
            <w:r w:rsidR="00493145">
              <w:rPr>
                <w:rFonts w:ascii="Verdana" w:hAnsi="Verdana"/>
                <w:sz w:val="18"/>
                <w:szCs w:val="18"/>
                <w:lang w:val="en-US"/>
              </w:rPr>
              <w:t xml:space="preserve">Personal Data </w:t>
            </w:r>
            <w:r>
              <w:rPr>
                <w:rFonts w:ascii="Verdana" w:hAnsi="Verdana"/>
                <w:sz w:val="18"/>
                <w:szCs w:val="18"/>
                <w:lang w:val="en-US"/>
              </w:rPr>
              <w:t>and (c) any information developed by the Parties in the course of carrying out this Agreement</w:t>
            </w:r>
            <w:r w:rsidR="00FA5AC7">
              <w:rPr>
                <w:rFonts w:ascii="Verdana" w:hAnsi="Verdana"/>
                <w:sz w:val="18"/>
                <w:szCs w:val="18"/>
                <w:lang w:val="en-US"/>
              </w:rPr>
              <w:t>)</w:t>
            </w:r>
            <w:r>
              <w:rPr>
                <w:rFonts w:ascii="Verdana" w:hAnsi="Verdana"/>
                <w:sz w:val="18"/>
                <w:szCs w:val="18"/>
                <w:lang w:val="en-US"/>
              </w:rPr>
              <w:t>;</w:t>
            </w:r>
          </w:p>
        </w:tc>
      </w:tr>
      <w:tr w:rsidR="00093301" w14:paraId="0D58B3B9" w14:textId="77777777" w:rsidTr="00D82147">
        <w:trPr>
          <w:gridAfter w:val="1"/>
          <w:wAfter w:w="106" w:type="dxa"/>
        </w:trPr>
        <w:tc>
          <w:tcPr>
            <w:tcW w:w="2812" w:type="dxa"/>
          </w:tcPr>
          <w:p w14:paraId="35B33714"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Cooperation Guarantee</w:t>
            </w:r>
          </w:p>
          <w:p w14:paraId="53FC2986" w14:textId="5355B6E7" w:rsidR="00A679AB" w:rsidRDefault="00A679AB">
            <w:pPr>
              <w:spacing w:after="240" w:line="276" w:lineRule="auto"/>
              <w:jc w:val="both"/>
              <w:rPr>
                <w:rFonts w:ascii="Verdana" w:hAnsi="Verdana"/>
                <w:sz w:val="18"/>
                <w:szCs w:val="18"/>
              </w:rPr>
            </w:pPr>
            <w:r>
              <w:rPr>
                <w:rFonts w:ascii="Verdana" w:hAnsi="Verdana"/>
                <w:sz w:val="18"/>
                <w:szCs w:val="18"/>
              </w:rPr>
              <w:t>DAA</w:t>
            </w:r>
          </w:p>
        </w:tc>
        <w:tc>
          <w:tcPr>
            <w:tcW w:w="5313" w:type="dxa"/>
          </w:tcPr>
          <w:p w14:paraId="646CCCDB" w14:textId="35A624E3"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_Ref501106707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5.a</w:t>
            </w:r>
            <w:r>
              <w:rPr>
                <w:rFonts w:ascii="Verdana" w:hAnsi="Verdana"/>
                <w:sz w:val="18"/>
                <w:szCs w:val="18"/>
                <w:lang w:val="en-GB"/>
              </w:rPr>
              <w:fldChar w:fldCharType="end"/>
            </w:r>
            <w:r>
              <w:rPr>
                <w:rFonts w:ascii="Verdana" w:hAnsi="Verdana"/>
                <w:sz w:val="18"/>
                <w:szCs w:val="18"/>
                <w:lang w:val="en-GB"/>
              </w:rPr>
              <w:t xml:space="preserve"> hereof</w:t>
            </w:r>
          </w:p>
          <w:p w14:paraId="0BD1DEB0" w14:textId="559E07DB" w:rsidR="00A679AB" w:rsidRDefault="00A679AB">
            <w:pPr>
              <w:spacing w:after="240" w:line="276" w:lineRule="auto"/>
              <w:jc w:val="both"/>
              <w:rPr>
                <w:rFonts w:ascii="Verdana" w:hAnsi="Verdana"/>
                <w:sz w:val="18"/>
                <w:szCs w:val="18"/>
                <w:lang w:val="en-GB"/>
              </w:rPr>
            </w:pPr>
            <w:r w:rsidRPr="009E2542">
              <w:rPr>
                <w:rFonts w:ascii="Verdana" w:hAnsi="Verdana"/>
                <w:sz w:val="18"/>
                <w:szCs w:val="18"/>
                <w:lang w:val="en-US"/>
              </w:rPr>
              <w:lastRenderedPageBreak/>
              <w:t xml:space="preserve">AIFC Rules on Digital Asset Activities, AIFC Rules No. </w:t>
            </w:r>
            <w:r>
              <w:rPr>
                <w:rFonts w:ascii="Verdana" w:hAnsi="Verdana"/>
                <w:sz w:val="18"/>
                <w:szCs w:val="18"/>
              </w:rPr>
              <w:t>FR00062 of 2023</w:t>
            </w:r>
          </w:p>
        </w:tc>
      </w:tr>
      <w:tr w:rsidR="00093301" w14:paraId="3979DB43" w14:textId="77777777" w:rsidTr="00D82147">
        <w:trPr>
          <w:gridAfter w:val="1"/>
          <w:wAfter w:w="106" w:type="dxa"/>
        </w:trPr>
        <w:tc>
          <w:tcPr>
            <w:tcW w:w="2812" w:type="dxa"/>
          </w:tcPr>
          <w:p w14:paraId="1EF37303"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lastRenderedPageBreak/>
              <w:t>Date of Termination</w:t>
            </w:r>
          </w:p>
        </w:tc>
        <w:tc>
          <w:tcPr>
            <w:tcW w:w="5313" w:type="dxa"/>
          </w:tcPr>
          <w:p w14:paraId="7C8FF368" w14:textId="11000FB4"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_Ref501106752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19.a</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520C37DC" w14:textId="77777777" w:rsidTr="00D82147">
        <w:trPr>
          <w:gridAfter w:val="1"/>
          <w:wAfter w:w="106" w:type="dxa"/>
        </w:trPr>
        <w:tc>
          <w:tcPr>
            <w:tcW w:w="2812" w:type="dxa"/>
          </w:tcPr>
          <w:p w14:paraId="226B9DA6"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Day</w:t>
            </w:r>
          </w:p>
          <w:p w14:paraId="12DD6432" w14:textId="2039B6EA" w:rsidR="00A679AB" w:rsidRPr="009E2542" w:rsidRDefault="00A679AB">
            <w:pPr>
              <w:spacing w:after="240" w:line="276" w:lineRule="auto"/>
              <w:jc w:val="both"/>
              <w:rPr>
                <w:rFonts w:ascii="Verdana" w:hAnsi="Verdana"/>
                <w:sz w:val="18"/>
                <w:szCs w:val="18"/>
                <w:lang w:val="en-US"/>
              </w:rPr>
            </w:pPr>
            <w:r w:rsidRPr="009E2542">
              <w:rPr>
                <w:rFonts w:ascii="Verdana" w:hAnsi="Verdana"/>
                <w:sz w:val="18"/>
                <w:szCs w:val="18"/>
                <w:lang w:val="en-US"/>
              </w:rPr>
              <w:t>D</w:t>
            </w:r>
            <w:r>
              <w:rPr>
                <w:rFonts w:ascii="Verdana" w:hAnsi="Verdana"/>
                <w:sz w:val="18"/>
                <w:szCs w:val="18"/>
                <w:lang w:val="en-US"/>
              </w:rPr>
              <w:t>igital Asset Trading Facility Operator</w:t>
            </w:r>
          </w:p>
        </w:tc>
        <w:tc>
          <w:tcPr>
            <w:tcW w:w="5313" w:type="dxa"/>
          </w:tcPr>
          <w:p w14:paraId="4C1F578A"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 calendar day</w:t>
            </w:r>
          </w:p>
          <w:p w14:paraId="5259973F" w14:textId="175D53BE" w:rsidR="00A679AB" w:rsidRDefault="00A679AB">
            <w:pPr>
              <w:spacing w:after="240" w:line="276" w:lineRule="auto"/>
              <w:jc w:val="both"/>
              <w:rPr>
                <w:rFonts w:ascii="Verdana" w:hAnsi="Verdana"/>
                <w:sz w:val="18"/>
                <w:szCs w:val="18"/>
                <w:lang w:val="en-GB"/>
              </w:rPr>
            </w:pPr>
            <w:r w:rsidRPr="00A679AB">
              <w:rPr>
                <w:rFonts w:ascii="Verdana" w:hAnsi="Verdana"/>
                <w:sz w:val="18"/>
                <w:szCs w:val="18"/>
                <w:lang w:val="en-US"/>
              </w:rPr>
              <w:t>A Centre Participant which has been licensed by the AFSA to carry on the Regulated Activity of Operating a Digital Asset Trading Facility</w:t>
            </w:r>
          </w:p>
        </w:tc>
      </w:tr>
      <w:tr w:rsidR="00A7631F" w:rsidRPr="00CB5CB2" w14:paraId="523D0317" w14:textId="77777777" w:rsidTr="00D82147">
        <w:tc>
          <w:tcPr>
            <w:tcW w:w="2812" w:type="dxa"/>
          </w:tcPr>
          <w:p w14:paraId="0E377F05" w14:textId="77777777" w:rsidR="00A7631F" w:rsidRPr="00CB5CB2" w:rsidRDefault="00A7631F" w:rsidP="00A7631F">
            <w:pPr>
              <w:spacing w:after="240" w:line="276" w:lineRule="auto"/>
              <w:jc w:val="both"/>
              <w:rPr>
                <w:rFonts w:ascii="Verdana" w:hAnsi="Verdana"/>
                <w:sz w:val="18"/>
                <w:szCs w:val="18"/>
              </w:rPr>
            </w:pPr>
            <w:r w:rsidRPr="00CB5CB2">
              <w:rPr>
                <w:rFonts w:ascii="Verdana" w:hAnsi="Verdana"/>
                <w:sz w:val="18"/>
                <w:szCs w:val="18"/>
                <w:lang w:val="en-US"/>
              </w:rPr>
              <w:t>FSFR</w:t>
            </w:r>
          </w:p>
        </w:tc>
        <w:tc>
          <w:tcPr>
            <w:tcW w:w="5419" w:type="dxa"/>
            <w:gridSpan w:val="2"/>
          </w:tcPr>
          <w:p w14:paraId="02109BFE" w14:textId="77777777" w:rsidR="00A7631F" w:rsidRPr="00110436" w:rsidRDefault="006264D4" w:rsidP="00FB2581">
            <w:pPr>
              <w:spacing w:after="240" w:line="276" w:lineRule="auto"/>
              <w:jc w:val="both"/>
              <w:rPr>
                <w:rFonts w:ascii="Verdana" w:hAnsi="Verdana"/>
                <w:sz w:val="18"/>
                <w:szCs w:val="18"/>
                <w:lang w:val="en-US"/>
              </w:rPr>
            </w:pPr>
            <w:r>
              <w:rPr>
                <w:rFonts w:ascii="Verdana" w:hAnsi="Verdana"/>
                <w:sz w:val="18"/>
                <w:szCs w:val="18"/>
                <w:lang w:val="en-US"/>
              </w:rPr>
              <w:t xml:space="preserve">AIFC </w:t>
            </w:r>
            <w:r w:rsidR="00605E53" w:rsidRPr="00863D48">
              <w:rPr>
                <w:rFonts w:ascii="Verdana" w:hAnsi="Verdana"/>
                <w:sz w:val="18"/>
                <w:szCs w:val="18"/>
                <w:lang w:val="en-US"/>
              </w:rPr>
              <w:t xml:space="preserve">Financial Services Framework Regulations, AIFC Regulations No. </w:t>
            </w:r>
            <w:r w:rsidR="006117B1">
              <w:rPr>
                <w:rFonts w:ascii="Verdana" w:hAnsi="Verdana"/>
                <w:sz w:val="18"/>
                <w:szCs w:val="18"/>
                <w:lang w:val="en-US"/>
              </w:rPr>
              <w:t>18</w:t>
            </w:r>
            <w:r w:rsidR="00605E53" w:rsidRPr="00F564A0">
              <w:rPr>
                <w:rFonts w:ascii="Verdana" w:hAnsi="Verdana"/>
                <w:sz w:val="18"/>
                <w:szCs w:val="18"/>
                <w:lang w:val="en-US"/>
              </w:rPr>
              <w:t xml:space="preserve"> of </w:t>
            </w:r>
            <w:r w:rsidR="006117B1">
              <w:rPr>
                <w:rFonts w:ascii="Verdana" w:hAnsi="Verdana"/>
                <w:sz w:val="18"/>
                <w:szCs w:val="18"/>
                <w:lang w:val="en-US"/>
              </w:rPr>
              <w:t>2017</w:t>
            </w:r>
          </w:p>
        </w:tc>
      </w:tr>
      <w:tr w:rsidR="00093301" w14:paraId="5C55194D" w14:textId="77777777" w:rsidTr="00D82147">
        <w:trPr>
          <w:gridAfter w:val="1"/>
          <w:wAfter w:w="106" w:type="dxa"/>
        </w:trPr>
        <w:tc>
          <w:tcPr>
            <w:tcW w:w="2812" w:type="dxa"/>
          </w:tcPr>
          <w:p w14:paraId="39C7C2F2"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Guarantees</w:t>
            </w:r>
          </w:p>
        </w:tc>
        <w:tc>
          <w:tcPr>
            <w:tcW w:w="5313" w:type="dxa"/>
          </w:tcPr>
          <w:p w14:paraId="3F8E9774" w14:textId="74E76F28"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_Ref501106802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5</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38E97CCA" w14:textId="77777777" w:rsidTr="00D82147">
        <w:trPr>
          <w:gridAfter w:val="1"/>
          <w:wAfter w:w="106" w:type="dxa"/>
        </w:trPr>
        <w:tc>
          <w:tcPr>
            <w:tcW w:w="2812" w:type="dxa"/>
          </w:tcPr>
          <w:p w14:paraId="47B888D9" w14:textId="77777777" w:rsidR="00093301" w:rsidRDefault="00DD2517" w:rsidP="00386D28">
            <w:pPr>
              <w:spacing w:after="240" w:line="276" w:lineRule="auto"/>
              <w:rPr>
                <w:rFonts w:ascii="Verdana" w:hAnsi="Verdana"/>
                <w:sz w:val="18"/>
                <w:szCs w:val="18"/>
              </w:rPr>
            </w:pPr>
            <w:r>
              <w:rPr>
                <w:rFonts w:ascii="Verdana" w:hAnsi="Verdana"/>
                <w:sz w:val="18"/>
                <w:szCs w:val="18"/>
                <w:lang w:val="en-US"/>
              </w:rPr>
              <w:t>Local Authorisation Warranty</w:t>
            </w:r>
          </w:p>
        </w:tc>
        <w:tc>
          <w:tcPr>
            <w:tcW w:w="5313" w:type="dxa"/>
          </w:tcPr>
          <w:p w14:paraId="0D66B990" w14:textId="6C141FDB"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clause 3.a hereof</w:t>
            </w:r>
          </w:p>
        </w:tc>
      </w:tr>
      <w:tr w:rsidR="00093301" w14:paraId="2EB87B9F" w14:textId="77777777" w:rsidTr="00D82147">
        <w:trPr>
          <w:gridAfter w:val="1"/>
          <w:wAfter w:w="106" w:type="dxa"/>
        </w:trPr>
        <w:tc>
          <w:tcPr>
            <w:tcW w:w="2812" w:type="dxa"/>
          </w:tcPr>
          <w:p w14:paraId="7065230D"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Local Regulator</w:t>
            </w:r>
          </w:p>
        </w:tc>
        <w:tc>
          <w:tcPr>
            <w:tcW w:w="5313" w:type="dxa"/>
          </w:tcPr>
          <w:p w14:paraId="72FEA979"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As defined in clause 3.b hereof</w:t>
            </w:r>
          </w:p>
        </w:tc>
      </w:tr>
      <w:tr w:rsidR="00093301" w14:paraId="2E891211" w14:textId="77777777" w:rsidTr="00D82147">
        <w:trPr>
          <w:gridAfter w:val="1"/>
          <w:wAfter w:w="106" w:type="dxa"/>
        </w:trPr>
        <w:tc>
          <w:tcPr>
            <w:tcW w:w="2812" w:type="dxa"/>
          </w:tcPr>
          <w:p w14:paraId="2044FB18"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Local Regulator Warranty</w:t>
            </w:r>
          </w:p>
          <w:p w14:paraId="2D6FD6FA" w14:textId="71EC3BF8" w:rsidR="008A2EAA" w:rsidRDefault="008A2EAA">
            <w:pPr>
              <w:spacing w:after="240" w:line="276" w:lineRule="auto"/>
              <w:jc w:val="both"/>
              <w:rPr>
                <w:rFonts w:ascii="Verdana" w:hAnsi="Verdana"/>
                <w:sz w:val="18"/>
                <w:szCs w:val="18"/>
                <w:lang w:val="kk-KZ"/>
              </w:rPr>
            </w:pPr>
            <w:r>
              <w:rPr>
                <w:rFonts w:ascii="Verdana" w:hAnsi="Verdana"/>
                <w:sz w:val="18"/>
                <w:szCs w:val="18"/>
                <w:lang w:val="kk-KZ"/>
              </w:rPr>
              <w:t xml:space="preserve">Member </w:t>
            </w:r>
          </w:p>
          <w:p w14:paraId="19A622D2" w14:textId="77777777" w:rsidR="0062723C" w:rsidRDefault="0062723C">
            <w:pPr>
              <w:spacing w:after="240" w:line="276" w:lineRule="auto"/>
              <w:jc w:val="both"/>
              <w:rPr>
                <w:rFonts w:ascii="Verdana" w:hAnsi="Verdana"/>
                <w:sz w:val="18"/>
                <w:szCs w:val="18"/>
                <w:lang w:val="en-US"/>
              </w:rPr>
            </w:pPr>
          </w:p>
          <w:p w14:paraId="2585CDF6" w14:textId="77777777" w:rsidR="0062723C" w:rsidRDefault="0062723C">
            <w:pPr>
              <w:spacing w:after="240" w:line="276" w:lineRule="auto"/>
              <w:jc w:val="both"/>
              <w:rPr>
                <w:rFonts w:ascii="Verdana" w:hAnsi="Verdana"/>
                <w:sz w:val="18"/>
                <w:szCs w:val="18"/>
                <w:lang w:val="en-US"/>
              </w:rPr>
            </w:pPr>
          </w:p>
          <w:p w14:paraId="4E852E0E" w14:textId="71FD828A" w:rsidR="00930B56" w:rsidRPr="00930B56" w:rsidRDefault="00930B56">
            <w:pPr>
              <w:spacing w:after="240" w:line="276" w:lineRule="auto"/>
              <w:jc w:val="both"/>
              <w:rPr>
                <w:rFonts w:ascii="Verdana" w:hAnsi="Verdana"/>
                <w:sz w:val="18"/>
                <w:szCs w:val="18"/>
                <w:lang w:val="en-US"/>
              </w:rPr>
            </w:pPr>
            <w:r>
              <w:rPr>
                <w:rFonts w:ascii="Verdana" w:hAnsi="Verdana"/>
                <w:sz w:val="18"/>
                <w:szCs w:val="18"/>
                <w:lang w:val="en-US"/>
              </w:rPr>
              <w:t>Membership Rules</w:t>
            </w:r>
          </w:p>
          <w:p w14:paraId="0FA0CF79" w14:textId="77777777" w:rsidR="00930B56" w:rsidRDefault="00930B56">
            <w:pPr>
              <w:spacing w:after="240" w:line="276" w:lineRule="auto"/>
              <w:jc w:val="both"/>
              <w:rPr>
                <w:rFonts w:ascii="Verdana" w:hAnsi="Verdana"/>
                <w:sz w:val="18"/>
                <w:szCs w:val="18"/>
                <w:lang w:val="en-US"/>
              </w:rPr>
            </w:pPr>
          </w:p>
          <w:p w14:paraId="53051D26" w14:textId="77777777" w:rsidR="00930B56" w:rsidRPr="00173556" w:rsidRDefault="00930B56">
            <w:pPr>
              <w:spacing w:after="240" w:line="276" w:lineRule="auto"/>
              <w:jc w:val="both"/>
              <w:rPr>
                <w:rFonts w:ascii="Verdana" w:hAnsi="Verdana"/>
                <w:sz w:val="18"/>
                <w:szCs w:val="18"/>
                <w:lang w:val="en-US"/>
              </w:rPr>
            </w:pPr>
          </w:p>
          <w:p w14:paraId="163A2D6E" w14:textId="77777777" w:rsidR="00930B56" w:rsidRDefault="00930B56" w:rsidP="00930B56">
            <w:pPr>
              <w:spacing w:line="276" w:lineRule="auto"/>
              <w:jc w:val="both"/>
              <w:rPr>
                <w:rFonts w:ascii="Verdana" w:hAnsi="Verdana"/>
                <w:sz w:val="18"/>
                <w:szCs w:val="18"/>
                <w:lang w:val="en-US"/>
              </w:rPr>
            </w:pPr>
          </w:p>
          <w:p w14:paraId="593B3306" w14:textId="77777777" w:rsidR="003A7407" w:rsidRDefault="003A7407">
            <w:pPr>
              <w:spacing w:line="276" w:lineRule="auto"/>
              <w:jc w:val="both"/>
              <w:rPr>
                <w:rFonts w:ascii="Verdana" w:hAnsi="Verdana"/>
                <w:sz w:val="18"/>
                <w:szCs w:val="18"/>
                <w:lang w:val="en-US"/>
              </w:rPr>
            </w:pPr>
            <w:r w:rsidRPr="002B05E8">
              <w:rPr>
                <w:rFonts w:ascii="Verdana" w:hAnsi="Verdana"/>
                <w:sz w:val="18"/>
                <w:szCs w:val="18"/>
              </w:rPr>
              <w:t>MOTF</w:t>
            </w:r>
          </w:p>
          <w:p w14:paraId="21FCC103" w14:textId="77777777" w:rsidR="00694297" w:rsidRDefault="00694297">
            <w:pPr>
              <w:spacing w:line="276" w:lineRule="auto"/>
              <w:jc w:val="both"/>
              <w:rPr>
                <w:rFonts w:ascii="Verdana" w:hAnsi="Verdana"/>
                <w:sz w:val="18"/>
                <w:szCs w:val="18"/>
                <w:lang w:val="en-US"/>
              </w:rPr>
            </w:pPr>
          </w:p>
          <w:p w14:paraId="37E192E9" w14:textId="77777777" w:rsidR="00694297" w:rsidRDefault="00694297">
            <w:pPr>
              <w:spacing w:line="276" w:lineRule="auto"/>
              <w:jc w:val="both"/>
              <w:rPr>
                <w:rFonts w:ascii="Verdana" w:hAnsi="Verdana"/>
                <w:sz w:val="18"/>
                <w:szCs w:val="18"/>
                <w:lang w:val="en-US"/>
              </w:rPr>
            </w:pPr>
          </w:p>
          <w:p w14:paraId="766B558E" w14:textId="28241B6E" w:rsidR="00694297" w:rsidRPr="00173556" w:rsidRDefault="00694297" w:rsidP="00173556">
            <w:pPr>
              <w:spacing w:line="276" w:lineRule="auto"/>
              <w:jc w:val="both"/>
              <w:rPr>
                <w:rFonts w:ascii="Verdana" w:hAnsi="Verdana"/>
                <w:sz w:val="18"/>
                <w:szCs w:val="18"/>
                <w:lang w:val="en-US"/>
              </w:rPr>
            </w:pPr>
            <w:r>
              <w:rPr>
                <w:rFonts w:ascii="Verdana" w:hAnsi="Verdana"/>
                <w:sz w:val="18"/>
                <w:szCs w:val="18"/>
                <w:lang w:val="en-US"/>
              </w:rPr>
              <w:t>MTF</w:t>
            </w:r>
          </w:p>
        </w:tc>
        <w:tc>
          <w:tcPr>
            <w:tcW w:w="5313" w:type="dxa"/>
          </w:tcPr>
          <w:p w14:paraId="7A14B096"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3.b hereof </w:t>
            </w:r>
          </w:p>
          <w:p w14:paraId="7E2467A8" w14:textId="073890E4" w:rsidR="008A2EAA" w:rsidRDefault="0062723C">
            <w:pPr>
              <w:spacing w:after="240" w:line="276" w:lineRule="auto"/>
              <w:jc w:val="both"/>
              <w:rPr>
                <w:rFonts w:ascii="Verdana" w:hAnsi="Verdana"/>
                <w:sz w:val="18"/>
                <w:szCs w:val="18"/>
                <w:lang w:val="en-US"/>
              </w:rPr>
            </w:pPr>
            <w:r w:rsidRPr="0062723C">
              <w:rPr>
                <w:rFonts w:ascii="Verdana" w:hAnsi="Verdana"/>
                <w:sz w:val="18"/>
                <w:szCs w:val="18"/>
                <w:lang w:val="en-US"/>
              </w:rPr>
              <w:t>A Person who is entitled, under an arrangement or agreement between him and an Authorised Market Institution, a Digital Asset Trading Facility Operator, a MTF Operator or an OTF Operator, to use that institution’s or operator’s facilities</w:t>
            </w:r>
          </w:p>
          <w:p w14:paraId="499A4B21" w14:textId="59E3403E" w:rsidR="00930B56" w:rsidRPr="00173556" w:rsidRDefault="00930B56">
            <w:pPr>
              <w:spacing w:after="240" w:line="276" w:lineRule="auto"/>
              <w:jc w:val="both"/>
              <w:rPr>
                <w:rFonts w:ascii="Verdana" w:hAnsi="Verdana"/>
                <w:sz w:val="18"/>
                <w:szCs w:val="18"/>
                <w:lang w:val="en-US"/>
              </w:rPr>
            </w:pPr>
            <w:r>
              <w:rPr>
                <w:rFonts w:ascii="Verdana" w:hAnsi="Verdana"/>
                <w:sz w:val="18"/>
                <w:szCs w:val="18"/>
                <w:lang w:val="en-US"/>
              </w:rPr>
              <w:t xml:space="preserve">In AMI Rules, the membership rules of an AMI prepared in accordance with AMI 2.6.3., in MOTF, </w:t>
            </w:r>
            <w:r w:rsidRPr="00930B56">
              <w:rPr>
                <w:rFonts w:ascii="Verdana" w:hAnsi="Verdana"/>
                <w:sz w:val="18"/>
                <w:szCs w:val="18"/>
                <w:lang w:val="en-US"/>
              </w:rPr>
              <w:t>the membership rules of a MTF Operator or OTF Operator prepared in accordance with MOTF 3.2.</w:t>
            </w:r>
            <w:r>
              <w:rPr>
                <w:rFonts w:ascii="Verdana" w:hAnsi="Verdana"/>
                <w:sz w:val="18"/>
                <w:szCs w:val="18"/>
                <w:lang w:val="en-US"/>
              </w:rPr>
              <w:t xml:space="preserve">, in DAA, </w:t>
            </w:r>
            <w:r w:rsidRPr="00930B56">
              <w:rPr>
                <w:rFonts w:ascii="Verdana" w:hAnsi="Verdana"/>
                <w:sz w:val="18"/>
                <w:szCs w:val="18"/>
                <w:lang w:val="en-US"/>
              </w:rPr>
              <w:t>the membership rules of a</w:t>
            </w:r>
            <w:r>
              <w:rPr>
                <w:rFonts w:ascii="Verdana" w:hAnsi="Verdana"/>
                <w:sz w:val="18"/>
                <w:szCs w:val="18"/>
                <w:lang w:val="en-US"/>
              </w:rPr>
              <w:t xml:space="preserve"> Digital Asset Trading Facility</w:t>
            </w:r>
            <w:r w:rsidR="001F118D">
              <w:rPr>
                <w:rFonts w:ascii="Verdana" w:hAnsi="Verdana"/>
                <w:sz w:val="18"/>
                <w:szCs w:val="18"/>
                <w:lang w:val="en-US"/>
              </w:rPr>
              <w:t xml:space="preserve"> Operator</w:t>
            </w:r>
            <w:r>
              <w:rPr>
                <w:rFonts w:ascii="Verdana" w:hAnsi="Verdana"/>
                <w:sz w:val="18"/>
                <w:szCs w:val="18"/>
                <w:lang w:val="en-US"/>
              </w:rPr>
              <w:t xml:space="preserve"> prepared in accordance with DAA 2.5.6.</w:t>
            </w:r>
          </w:p>
          <w:p w14:paraId="15B1462E" w14:textId="77777777" w:rsidR="003A7407" w:rsidRDefault="003A7407">
            <w:pPr>
              <w:spacing w:after="240" w:line="276" w:lineRule="auto"/>
              <w:jc w:val="both"/>
              <w:rPr>
                <w:rFonts w:ascii="Verdana" w:hAnsi="Verdana"/>
                <w:sz w:val="18"/>
                <w:szCs w:val="18"/>
                <w:lang w:val="en-US"/>
              </w:rPr>
            </w:pPr>
            <w:r w:rsidRPr="00173556">
              <w:rPr>
                <w:rFonts w:ascii="Verdana" w:hAnsi="Verdana"/>
                <w:sz w:val="18"/>
                <w:szCs w:val="18"/>
                <w:lang w:val="en-US"/>
              </w:rPr>
              <w:t xml:space="preserve">AIFC Multilateral and Organised Trading Facilities Rules, AIFC Rules No. </w:t>
            </w:r>
            <w:r w:rsidRPr="00930B56">
              <w:rPr>
                <w:rFonts w:ascii="Verdana" w:hAnsi="Verdana"/>
                <w:sz w:val="18"/>
                <w:szCs w:val="18"/>
              </w:rPr>
              <w:t>FR0054 of 2021</w:t>
            </w:r>
          </w:p>
          <w:p w14:paraId="0EBE1DC7" w14:textId="1F042278" w:rsidR="00694297" w:rsidRPr="00694297" w:rsidRDefault="00694297">
            <w:pPr>
              <w:spacing w:after="240" w:line="276" w:lineRule="auto"/>
              <w:jc w:val="both"/>
              <w:rPr>
                <w:rFonts w:ascii="Verdana" w:hAnsi="Verdana"/>
                <w:sz w:val="18"/>
                <w:szCs w:val="18"/>
                <w:lang w:val="en-US"/>
              </w:rPr>
            </w:pPr>
            <w:r>
              <w:rPr>
                <w:rFonts w:ascii="Verdana" w:hAnsi="Verdana"/>
                <w:sz w:val="18"/>
                <w:szCs w:val="18"/>
                <w:lang w:val="en-US"/>
              </w:rPr>
              <w:t>Multilateral Trading Facility</w:t>
            </w:r>
          </w:p>
        </w:tc>
      </w:tr>
      <w:tr w:rsidR="00093301" w14:paraId="4BE1365E" w14:textId="77777777" w:rsidTr="00D82147">
        <w:trPr>
          <w:gridAfter w:val="1"/>
          <w:wAfter w:w="106" w:type="dxa"/>
        </w:trPr>
        <w:tc>
          <w:tcPr>
            <w:tcW w:w="2812" w:type="dxa"/>
          </w:tcPr>
          <w:p w14:paraId="5B86E78C" w14:textId="42C83FD1" w:rsidR="003A7407" w:rsidRDefault="003A7407">
            <w:pPr>
              <w:spacing w:after="240" w:line="276" w:lineRule="auto"/>
              <w:jc w:val="both"/>
              <w:rPr>
                <w:rFonts w:ascii="Verdana" w:hAnsi="Verdana"/>
                <w:sz w:val="18"/>
                <w:szCs w:val="18"/>
                <w:lang w:val="en-US"/>
              </w:rPr>
            </w:pPr>
            <w:r>
              <w:rPr>
                <w:rFonts w:ascii="Verdana" w:hAnsi="Verdana"/>
                <w:sz w:val="18"/>
                <w:szCs w:val="18"/>
                <w:lang w:val="en-US"/>
              </w:rPr>
              <w:t>MTF Operator</w:t>
            </w:r>
          </w:p>
        </w:tc>
        <w:tc>
          <w:tcPr>
            <w:tcW w:w="5313" w:type="dxa"/>
          </w:tcPr>
          <w:p w14:paraId="616DC9BD" w14:textId="17451CA1" w:rsidR="003A7407" w:rsidRDefault="00A679AB">
            <w:pPr>
              <w:spacing w:after="240" w:line="276" w:lineRule="auto"/>
              <w:jc w:val="both"/>
              <w:rPr>
                <w:rFonts w:ascii="Verdana" w:hAnsi="Verdana"/>
                <w:sz w:val="18"/>
                <w:szCs w:val="18"/>
                <w:lang w:val="en-GB"/>
              </w:rPr>
            </w:pPr>
            <w:r w:rsidRPr="00A679AB">
              <w:rPr>
                <w:rFonts w:ascii="Verdana" w:hAnsi="Verdana"/>
                <w:sz w:val="18"/>
                <w:szCs w:val="18"/>
                <w:lang w:val="en-US"/>
              </w:rPr>
              <w:t>A Centre Participant which is licensed by the AFSA to carry on the Regulated Activity of Operating a Multilateral Trading Facility</w:t>
            </w:r>
          </w:p>
        </w:tc>
      </w:tr>
      <w:tr w:rsidR="00093301" w14:paraId="631F9047" w14:textId="77777777" w:rsidTr="00D82147">
        <w:trPr>
          <w:gridAfter w:val="1"/>
          <w:wAfter w:w="106" w:type="dxa"/>
        </w:trPr>
        <w:tc>
          <w:tcPr>
            <w:tcW w:w="2812" w:type="dxa"/>
          </w:tcPr>
          <w:p w14:paraId="02AAE51E"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Notice of Termination</w:t>
            </w:r>
          </w:p>
          <w:p w14:paraId="0212BFA1" w14:textId="039B8C3D" w:rsidR="00694297" w:rsidRDefault="00694297">
            <w:pPr>
              <w:spacing w:after="240" w:line="276" w:lineRule="auto"/>
              <w:jc w:val="both"/>
              <w:rPr>
                <w:rFonts w:ascii="Verdana" w:hAnsi="Verdana"/>
                <w:sz w:val="18"/>
                <w:szCs w:val="18"/>
                <w:lang w:val="en-US"/>
              </w:rPr>
            </w:pPr>
            <w:r>
              <w:rPr>
                <w:rFonts w:ascii="Verdana" w:hAnsi="Verdana"/>
                <w:sz w:val="18"/>
                <w:szCs w:val="18"/>
                <w:lang w:val="en-US"/>
              </w:rPr>
              <w:t>OTF</w:t>
            </w:r>
          </w:p>
          <w:p w14:paraId="1B316894" w14:textId="77777777" w:rsidR="00E91C1E" w:rsidRDefault="00E91C1E">
            <w:pPr>
              <w:spacing w:after="240" w:line="276" w:lineRule="auto"/>
              <w:jc w:val="both"/>
              <w:rPr>
                <w:rFonts w:ascii="Verdana" w:hAnsi="Verdana"/>
                <w:sz w:val="18"/>
                <w:szCs w:val="18"/>
                <w:lang w:val="en-US"/>
              </w:rPr>
            </w:pPr>
          </w:p>
          <w:p w14:paraId="19EFA4C5" w14:textId="08435C1D" w:rsidR="00A679AB" w:rsidRPr="00173556" w:rsidRDefault="00A679AB">
            <w:pPr>
              <w:spacing w:after="240" w:line="276" w:lineRule="auto"/>
              <w:jc w:val="both"/>
              <w:rPr>
                <w:rFonts w:ascii="Verdana" w:hAnsi="Verdana"/>
                <w:sz w:val="18"/>
                <w:szCs w:val="18"/>
                <w:lang w:val="en-US"/>
              </w:rPr>
            </w:pPr>
            <w:r w:rsidRPr="00173556">
              <w:rPr>
                <w:rFonts w:ascii="Verdana" w:hAnsi="Verdana"/>
                <w:sz w:val="18"/>
                <w:szCs w:val="18"/>
                <w:lang w:val="en-US"/>
              </w:rPr>
              <w:lastRenderedPageBreak/>
              <w:t>OTF Operator</w:t>
            </w:r>
          </w:p>
        </w:tc>
        <w:tc>
          <w:tcPr>
            <w:tcW w:w="5313" w:type="dxa"/>
          </w:tcPr>
          <w:p w14:paraId="2DD0AEC8" w14:textId="3A3E6D1D" w:rsidR="00694297" w:rsidRDefault="00DD2517" w:rsidP="00694297">
            <w:pPr>
              <w:spacing w:after="240" w:line="276" w:lineRule="auto"/>
              <w:jc w:val="both"/>
              <w:rPr>
                <w:rFonts w:ascii="Verdana" w:hAnsi="Verdana"/>
                <w:sz w:val="18"/>
                <w:szCs w:val="18"/>
                <w:lang w:val="en-GB"/>
              </w:rPr>
            </w:pPr>
            <w:r>
              <w:rPr>
                <w:rFonts w:ascii="Verdana" w:hAnsi="Verdana"/>
                <w:sz w:val="18"/>
                <w:szCs w:val="18"/>
                <w:lang w:val="en-GB"/>
              </w:rPr>
              <w:lastRenderedPageBreak/>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_Ref501106951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19</w:t>
            </w:r>
            <w:r>
              <w:rPr>
                <w:rFonts w:ascii="Verdana" w:hAnsi="Verdana"/>
                <w:sz w:val="18"/>
                <w:szCs w:val="18"/>
                <w:lang w:val="en-GB"/>
              </w:rPr>
              <w:fldChar w:fldCharType="end"/>
            </w:r>
            <w:r>
              <w:rPr>
                <w:rFonts w:ascii="Verdana" w:hAnsi="Verdana"/>
                <w:sz w:val="18"/>
                <w:szCs w:val="18"/>
                <w:lang w:val="en-GB"/>
              </w:rPr>
              <w:t xml:space="preserve"> hereof</w:t>
            </w:r>
          </w:p>
          <w:p w14:paraId="4E46F3B8" w14:textId="77777777" w:rsidR="00E91C1E" w:rsidRDefault="00694297" w:rsidP="00694297">
            <w:pPr>
              <w:spacing w:after="240" w:line="276" w:lineRule="auto"/>
              <w:jc w:val="both"/>
              <w:rPr>
                <w:rFonts w:ascii="Verdana" w:hAnsi="Verdana"/>
                <w:sz w:val="18"/>
                <w:szCs w:val="18"/>
                <w:lang w:val="en-GB"/>
              </w:rPr>
            </w:pPr>
            <w:r>
              <w:rPr>
                <w:rFonts w:ascii="Verdana" w:hAnsi="Verdana"/>
                <w:sz w:val="18"/>
                <w:szCs w:val="18"/>
                <w:lang w:val="en-GB"/>
              </w:rPr>
              <w:t>Organised Trading Facility</w:t>
            </w:r>
          </w:p>
          <w:p w14:paraId="1990CD45" w14:textId="22811D1F" w:rsidR="00A679AB" w:rsidRPr="00173556" w:rsidRDefault="00A679AB" w:rsidP="00694297">
            <w:pPr>
              <w:spacing w:after="240" w:line="276" w:lineRule="auto"/>
              <w:jc w:val="both"/>
              <w:rPr>
                <w:rFonts w:ascii="Verdana" w:hAnsi="Verdana"/>
                <w:sz w:val="18"/>
                <w:szCs w:val="18"/>
                <w:lang w:val="en-GB"/>
              </w:rPr>
            </w:pPr>
            <w:r w:rsidRPr="00A679AB">
              <w:rPr>
                <w:rFonts w:ascii="Verdana" w:hAnsi="Verdana"/>
                <w:sz w:val="18"/>
                <w:szCs w:val="18"/>
                <w:lang w:val="en-US"/>
              </w:rPr>
              <w:lastRenderedPageBreak/>
              <w:t>A Centre Participant which is licensed by the AFSA to carry on the Regulated Activity of Operating an Organised Trading Facility</w:t>
            </w:r>
          </w:p>
        </w:tc>
      </w:tr>
      <w:tr w:rsidR="00A7631F" w:rsidRPr="00CB5CB2" w14:paraId="63DD05C2" w14:textId="77777777" w:rsidTr="00D82147">
        <w:tc>
          <w:tcPr>
            <w:tcW w:w="2812" w:type="dxa"/>
          </w:tcPr>
          <w:p w14:paraId="3463A97B"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lastRenderedPageBreak/>
              <w:t>Party</w:t>
            </w:r>
          </w:p>
        </w:tc>
        <w:tc>
          <w:tcPr>
            <w:tcW w:w="5419" w:type="dxa"/>
            <w:gridSpan w:val="2"/>
          </w:tcPr>
          <w:p w14:paraId="6E699744" w14:textId="77777777" w:rsidR="00A7631F" w:rsidRPr="00863D48" w:rsidRDefault="00605E53" w:rsidP="00A7631F">
            <w:pPr>
              <w:spacing w:after="240" w:line="276" w:lineRule="auto"/>
              <w:jc w:val="both"/>
              <w:rPr>
                <w:rFonts w:ascii="Verdana" w:hAnsi="Verdana"/>
                <w:sz w:val="18"/>
                <w:szCs w:val="18"/>
                <w:lang w:val="en-US"/>
              </w:rPr>
            </w:pPr>
            <w:r w:rsidRPr="00CB5CB2">
              <w:rPr>
                <w:rFonts w:ascii="Verdana" w:hAnsi="Verdana"/>
                <w:sz w:val="18"/>
                <w:szCs w:val="18"/>
                <w:lang w:val="en-GB"/>
              </w:rPr>
              <w:t xml:space="preserve">The parties to this Agreement </w:t>
            </w:r>
          </w:p>
        </w:tc>
      </w:tr>
      <w:tr w:rsidR="008D76EA" w:rsidRPr="00CB5CB2" w14:paraId="7007C0E0" w14:textId="77777777" w:rsidTr="00D82147">
        <w:tc>
          <w:tcPr>
            <w:tcW w:w="2812" w:type="dxa"/>
          </w:tcPr>
          <w:p w14:paraId="52BCF445" w14:textId="77777777" w:rsidR="008D76EA" w:rsidRPr="00B651B5" w:rsidRDefault="008D76EA" w:rsidP="008D76EA">
            <w:pPr>
              <w:tabs>
                <w:tab w:val="left" w:pos="567"/>
                <w:tab w:val="left" w:pos="851"/>
              </w:tabs>
              <w:spacing w:line="271" w:lineRule="auto"/>
              <w:ind w:right="120"/>
              <w:jc w:val="both"/>
              <w:rPr>
                <w:rFonts w:ascii="Verdana" w:hAnsi="Verdana"/>
                <w:sz w:val="18"/>
                <w:szCs w:val="18"/>
                <w:lang w:val="en-GB"/>
              </w:rPr>
            </w:pPr>
            <w:r w:rsidRPr="00B651B5">
              <w:rPr>
                <w:rFonts w:ascii="Verdana" w:hAnsi="Verdana"/>
                <w:sz w:val="18"/>
                <w:szCs w:val="18"/>
                <w:lang w:val="en-GB"/>
              </w:rPr>
              <w:t xml:space="preserve">Personal Data </w:t>
            </w:r>
          </w:p>
          <w:p w14:paraId="322FFF5A" w14:textId="77777777" w:rsidR="008D76EA" w:rsidRPr="00B651B5" w:rsidRDefault="008D76EA" w:rsidP="00A7631F">
            <w:pPr>
              <w:spacing w:after="240" w:line="276" w:lineRule="auto"/>
              <w:jc w:val="both"/>
              <w:rPr>
                <w:rFonts w:ascii="Verdana" w:hAnsi="Verdana"/>
                <w:sz w:val="18"/>
                <w:szCs w:val="18"/>
                <w:lang w:val="en-GB"/>
              </w:rPr>
            </w:pPr>
          </w:p>
        </w:tc>
        <w:tc>
          <w:tcPr>
            <w:tcW w:w="5419" w:type="dxa"/>
            <w:gridSpan w:val="2"/>
          </w:tcPr>
          <w:p w14:paraId="7663DC4F" w14:textId="3CC29E2D" w:rsidR="008D76EA" w:rsidRPr="00B651B5" w:rsidRDefault="008D76EA" w:rsidP="00A7631F">
            <w:pPr>
              <w:spacing w:after="240" w:line="276" w:lineRule="auto"/>
              <w:jc w:val="both"/>
              <w:rPr>
                <w:rFonts w:ascii="Verdana" w:hAnsi="Verdana"/>
                <w:sz w:val="18"/>
                <w:szCs w:val="18"/>
                <w:lang w:val="en-GB"/>
              </w:rPr>
            </w:pPr>
            <w:r w:rsidRPr="00B651B5">
              <w:rPr>
                <w:rFonts w:ascii="Verdana" w:hAnsi="Verdana"/>
                <w:sz w:val="18"/>
                <w:szCs w:val="18"/>
                <w:lang w:val="en-GB"/>
              </w:rPr>
              <w:t>has the meaning given to that term in the territorial data protection laws applied to the relevant personal data processing activity (i.e. in the the AIFC Data Protection Regulations</w:t>
            </w:r>
            <w:r w:rsidR="00F42FE0" w:rsidRPr="00F42FE0">
              <w:rPr>
                <w:rFonts w:ascii="Verdana" w:hAnsi="Verdana"/>
                <w:sz w:val="18"/>
                <w:szCs w:val="18"/>
                <w:lang w:val="en-US"/>
              </w:rPr>
              <w:t>)</w:t>
            </w:r>
            <w:r w:rsidR="00494B55" w:rsidRPr="00B651B5">
              <w:rPr>
                <w:rFonts w:ascii="Verdana" w:hAnsi="Verdana"/>
                <w:sz w:val="18"/>
                <w:szCs w:val="18"/>
                <w:lang w:val="en-GB"/>
              </w:rPr>
              <w:t>.</w:t>
            </w:r>
          </w:p>
        </w:tc>
      </w:tr>
      <w:tr w:rsidR="00093301" w14:paraId="04CDA7CA" w14:textId="77777777" w:rsidTr="00D82147">
        <w:trPr>
          <w:gridAfter w:val="1"/>
          <w:wAfter w:w="106" w:type="dxa"/>
        </w:trPr>
        <w:tc>
          <w:tcPr>
            <w:tcW w:w="2812" w:type="dxa"/>
          </w:tcPr>
          <w:p w14:paraId="4CEEE72F"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Prescribed Rules</w:t>
            </w:r>
          </w:p>
        </w:tc>
        <w:tc>
          <w:tcPr>
            <w:tcW w:w="5313" w:type="dxa"/>
          </w:tcPr>
          <w:p w14:paraId="0427C56D" w14:textId="21A1FACB"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_Ref501099023 \r \h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8.a</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4BC66B14" w14:textId="77777777" w:rsidTr="00D82147">
        <w:trPr>
          <w:gridAfter w:val="1"/>
          <w:wAfter w:w="106" w:type="dxa"/>
        </w:trPr>
        <w:tc>
          <w:tcPr>
            <w:tcW w:w="2812" w:type="dxa"/>
          </w:tcPr>
          <w:p w14:paraId="60AAA4E8"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Proper Addresses</w:t>
            </w:r>
          </w:p>
        </w:tc>
        <w:tc>
          <w:tcPr>
            <w:tcW w:w="5313" w:type="dxa"/>
          </w:tcPr>
          <w:p w14:paraId="0D853EC9" w14:textId="641EA91E"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_Ref501106917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15</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5CCAE05E" w14:textId="77777777" w:rsidTr="00D82147">
        <w:trPr>
          <w:gridAfter w:val="1"/>
          <w:wAfter w:w="106" w:type="dxa"/>
        </w:trPr>
        <w:tc>
          <w:tcPr>
            <w:tcW w:w="2812" w:type="dxa"/>
          </w:tcPr>
          <w:p w14:paraId="1606B1BD" w14:textId="77777777" w:rsidR="00093301" w:rsidRDefault="00DD2517">
            <w:pPr>
              <w:spacing w:after="240" w:line="276" w:lineRule="auto"/>
              <w:jc w:val="both"/>
              <w:rPr>
                <w:rFonts w:ascii="Verdana" w:hAnsi="Verdana"/>
                <w:sz w:val="18"/>
                <w:szCs w:val="18"/>
                <w:lang w:val="en-GB"/>
              </w:rPr>
            </w:pPr>
            <w:r>
              <w:rPr>
                <w:rFonts w:ascii="Verdana" w:hAnsi="Verdana"/>
                <w:sz w:val="18"/>
                <w:szCs w:val="18"/>
              </w:rPr>
              <w:t>Representation</w:t>
            </w:r>
          </w:p>
        </w:tc>
        <w:tc>
          <w:tcPr>
            <w:tcW w:w="5313" w:type="dxa"/>
          </w:tcPr>
          <w:p w14:paraId="19DD607A"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clause 4 hereof</w:t>
            </w:r>
          </w:p>
        </w:tc>
      </w:tr>
      <w:tr w:rsidR="00093301" w14:paraId="242E031B" w14:textId="77777777" w:rsidTr="00D82147">
        <w:trPr>
          <w:gridAfter w:val="1"/>
          <w:wAfter w:w="106" w:type="dxa"/>
        </w:trPr>
        <w:tc>
          <w:tcPr>
            <w:tcW w:w="2812" w:type="dxa"/>
          </w:tcPr>
          <w:p w14:paraId="6E0E4AE4"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Representatives</w:t>
            </w:r>
          </w:p>
        </w:tc>
        <w:tc>
          <w:tcPr>
            <w:tcW w:w="5313" w:type="dxa"/>
          </w:tcPr>
          <w:p w14:paraId="355BF761" w14:textId="1964B8E4" w:rsidR="00093301" w:rsidRDefault="00DD2517">
            <w:pPr>
              <w:spacing w:after="240" w:line="276" w:lineRule="auto"/>
              <w:jc w:val="both"/>
              <w:rPr>
                <w:rFonts w:ascii="Verdana" w:hAnsi="Verdana"/>
                <w:sz w:val="18"/>
                <w:szCs w:val="18"/>
                <w:lang w:val="en-GB"/>
              </w:rPr>
            </w:pPr>
            <w:r>
              <w:rPr>
                <w:rFonts w:ascii="Verdana" w:hAnsi="Verdana"/>
                <w:sz w:val="18"/>
                <w:szCs w:val="18"/>
                <w:lang w:val="en-GB"/>
              </w:rPr>
              <w:t>means, in relation to a Party, its affiliates, employees, officers, representatives and advisers.</w:t>
            </w:r>
          </w:p>
        </w:tc>
      </w:tr>
      <w:tr w:rsidR="00A7631F" w:rsidRPr="00CB5CB2" w14:paraId="0AD87066" w14:textId="77777777" w:rsidTr="00D82147">
        <w:tc>
          <w:tcPr>
            <w:tcW w:w="2812" w:type="dxa"/>
          </w:tcPr>
          <w:p w14:paraId="3132DFA2" w14:textId="77777777" w:rsidR="00A7631F" w:rsidRPr="00386D2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RNAM</w:t>
            </w:r>
          </w:p>
        </w:tc>
        <w:tc>
          <w:tcPr>
            <w:tcW w:w="5419" w:type="dxa"/>
            <w:gridSpan w:val="2"/>
          </w:tcPr>
          <w:p w14:paraId="07BA22DF" w14:textId="7BC19AF0" w:rsidR="00A7631F" w:rsidRPr="00C57601" w:rsidRDefault="00605E53" w:rsidP="00A7631F">
            <w:pPr>
              <w:spacing w:after="240" w:line="276" w:lineRule="auto"/>
              <w:jc w:val="both"/>
              <w:rPr>
                <w:rFonts w:ascii="Verdana" w:hAnsi="Verdana"/>
                <w:sz w:val="18"/>
                <w:szCs w:val="18"/>
                <w:lang w:val="en-US"/>
              </w:rPr>
            </w:pPr>
            <w:r w:rsidRPr="00CB5CB2">
              <w:rPr>
                <w:rFonts w:ascii="Verdana" w:hAnsi="Verdana"/>
                <w:sz w:val="18"/>
                <w:szCs w:val="18"/>
                <w:lang w:val="en-GB"/>
              </w:rPr>
              <w:t xml:space="preserve">As defined in </w:t>
            </w:r>
            <w:r w:rsidR="008E009C">
              <w:rPr>
                <w:rFonts w:ascii="Verdana" w:hAnsi="Verdana"/>
                <w:sz w:val="18"/>
                <w:szCs w:val="18"/>
                <w:lang w:val="en-GB"/>
              </w:rPr>
              <w:t>preamble</w:t>
            </w:r>
          </w:p>
        </w:tc>
      </w:tr>
      <w:tr w:rsidR="00093301" w14:paraId="29BEA8FF" w14:textId="77777777" w:rsidTr="00D82147">
        <w:trPr>
          <w:gridAfter w:val="1"/>
          <w:wAfter w:w="106" w:type="dxa"/>
        </w:trPr>
        <w:tc>
          <w:tcPr>
            <w:tcW w:w="2812" w:type="dxa"/>
          </w:tcPr>
          <w:p w14:paraId="1439E57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RNAM Order</w:t>
            </w:r>
          </w:p>
        </w:tc>
        <w:tc>
          <w:tcPr>
            <w:tcW w:w="5313" w:type="dxa"/>
          </w:tcPr>
          <w:p w14:paraId="0C2605F1" w14:textId="37B1A896"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_Ref501106886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9</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27FA0099" w14:textId="77777777" w:rsidTr="00D82147">
        <w:trPr>
          <w:gridAfter w:val="1"/>
          <w:wAfter w:w="106" w:type="dxa"/>
        </w:trPr>
        <w:tc>
          <w:tcPr>
            <w:tcW w:w="2812" w:type="dxa"/>
          </w:tcPr>
          <w:p w14:paraId="12660C31"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Scope Warranty</w:t>
            </w:r>
          </w:p>
        </w:tc>
        <w:tc>
          <w:tcPr>
            <w:tcW w:w="5313" w:type="dxa"/>
          </w:tcPr>
          <w:p w14:paraId="6FEE6733" w14:textId="5B16F72A" w:rsidR="00093301" w:rsidRDefault="00DD2517">
            <w:pPr>
              <w:spacing w:after="240" w:line="276" w:lineRule="auto"/>
              <w:jc w:val="both"/>
              <w:rPr>
                <w:rFonts w:ascii="Verdana" w:hAnsi="Verdana"/>
                <w:sz w:val="18"/>
                <w:szCs w:val="18"/>
                <w:lang w:val="en-US"/>
              </w:rPr>
            </w:pPr>
            <w:r>
              <w:rPr>
                <w:rFonts w:ascii="Verdana" w:hAnsi="Verdana"/>
                <w:sz w:val="18"/>
                <w:szCs w:val="18"/>
                <w:lang w:val="en-GB"/>
              </w:rPr>
              <w:t>As defined in clause 3.c hereof</w:t>
            </w:r>
          </w:p>
        </w:tc>
      </w:tr>
      <w:tr w:rsidR="00093301" w14:paraId="0989C330" w14:textId="77777777" w:rsidTr="00D82147">
        <w:trPr>
          <w:gridAfter w:val="1"/>
          <w:wAfter w:w="106" w:type="dxa"/>
        </w:trPr>
        <w:tc>
          <w:tcPr>
            <w:tcW w:w="2812" w:type="dxa"/>
          </w:tcPr>
          <w:p w14:paraId="3CF5A4CE"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Submission Guarantee</w:t>
            </w:r>
          </w:p>
        </w:tc>
        <w:tc>
          <w:tcPr>
            <w:tcW w:w="5313" w:type="dxa"/>
          </w:tcPr>
          <w:p w14:paraId="36C047A8"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5.b hereof </w:t>
            </w:r>
          </w:p>
        </w:tc>
      </w:tr>
      <w:tr w:rsidR="00093301" w14:paraId="1A342537" w14:textId="77777777" w:rsidTr="00D82147">
        <w:trPr>
          <w:gridAfter w:val="1"/>
          <w:wAfter w:w="106" w:type="dxa"/>
        </w:trPr>
        <w:tc>
          <w:tcPr>
            <w:tcW w:w="2812" w:type="dxa"/>
          </w:tcPr>
          <w:p w14:paraId="0511C309"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Warranties</w:t>
            </w:r>
          </w:p>
        </w:tc>
        <w:tc>
          <w:tcPr>
            <w:tcW w:w="5313" w:type="dxa"/>
          </w:tcPr>
          <w:p w14:paraId="1573E566" w14:textId="7289E7ED"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_Ref501106842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3</w:t>
            </w:r>
            <w:r>
              <w:rPr>
                <w:rFonts w:ascii="Verdana" w:hAnsi="Verdana"/>
                <w:sz w:val="18"/>
                <w:szCs w:val="18"/>
                <w:lang w:val="en-GB"/>
              </w:rPr>
              <w:fldChar w:fldCharType="end"/>
            </w:r>
            <w:r>
              <w:rPr>
                <w:rFonts w:ascii="Verdana" w:hAnsi="Verdana"/>
                <w:sz w:val="18"/>
                <w:szCs w:val="18"/>
                <w:lang w:val="en-GB"/>
              </w:rPr>
              <w:t xml:space="preserve"> hereof</w:t>
            </w:r>
          </w:p>
        </w:tc>
      </w:tr>
    </w:tbl>
    <w:p w14:paraId="5D847A6F" w14:textId="77777777" w:rsidR="00093301" w:rsidRDefault="00DD2517" w:rsidP="00386D28">
      <w:pPr>
        <w:pStyle w:val="ListParagraph"/>
        <w:keepNext/>
        <w:numPr>
          <w:ilvl w:val="0"/>
          <w:numId w:val="2"/>
        </w:numPr>
        <w:spacing w:before="120" w:after="240" w:line="360" w:lineRule="auto"/>
        <w:ind w:hanging="720"/>
        <w:contextualSpacing w:val="0"/>
        <w:jc w:val="both"/>
        <w:rPr>
          <w:rFonts w:ascii="Verdana" w:hAnsi="Verdana"/>
          <w:sz w:val="18"/>
          <w:szCs w:val="18"/>
        </w:rPr>
      </w:pPr>
      <w:bookmarkStart w:id="5" w:name="_Ref501108757"/>
      <w:r>
        <w:rPr>
          <w:rFonts w:ascii="Verdana" w:hAnsi="Verdana"/>
          <w:sz w:val="18"/>
          <w:szCs w:val="18"/>
        </w:rPr>
        <w:t>In this Agreement:</w:t>
      </w:r>
      <w:bookmarkEnd w:id="5"/>
    </w:p>
    <w:p w14:paraId="3E59CACB" w14:textId="77777777" w:rsidR="00093301" w:rsidRDefault="00DD2517">
      <w:pPr>
        <w:pStyle w:val="ListParagraph"/>
        <w:numPr>
          <w:ilvl w:val="1"/>
          <w:numId w:val="2"/>
        </w:numPr>
        <w:spacing w:after="240" w:line="360" w:lineRule="auto"/>
        <w:ind w:left="1434" w:hanging="357"/>
        <w:contextualSpacing w:val="0"/>
        <w:jc w:val="both"/>
        <w:rPr>
          <w:rFonts w:ascii="Verdana" w:hAnsi="Verdana"/>
          <w:sz w:val="18"/>
          <w:szCs w:val="18"/>
        </w:rPr>
      </w:pPr>
      <w:r>
        <w:rPr>
          <w:rFonts w:ascii="Verdana" w:hAnsi="Verdana"/>
          <w:sz w:val="18"/>
          <w:szCs w:val="18"/>
        </w:rPr>
        <w:t>references to a singular shall include references to the plural, except where otherwise indicated by the context.</w:t>
      </w:r>
    </w:p>
    <w:p w14:paraId="15C598C1" w14:textId="77777777" w:rsidR="00093301" w:rsidRDefault="00DD2517">
      <w:pPr>
        <w:pStyle w:val="ListParagraph"/>
        <w:numPr>
          <w:ilvl w:val="1"/>
          <w:numId w:val="2"/>
        </w:numPr>
        <w:spacing w:after="240" w:line="360" w:lineRule="auto"/>
        <w:ind w:left="1434" w:hanging="357"/>
        <w:contextualSpacing w:val="0"/>
        <w:jc w:val="both"/>
        <w:rPr>
          <w:rFonts w:ascii="Verdana" w:hAnsi="Verdana"/>
          <w:sz w:val="18"/>
          <w:szCs w:val="18"/>
        </w:rPr>
      </w:pPr>
      <w:r>
        <w:rPr>
          <w:rFonts w:ascii="Verdana" w:hAnsi="Verdana"/>
          <w:sz w:val="18"/>
          <w:szCs w:val="18"/>
        </w:rPr>
        <w:t>‘including’, shall mean ‘including but not limited to’.</w:t>
      </w:r>
    </w:p>
    <w:p w14:paraId="5881D0C5" w14:textId="27FCC323" w:rsidR="00093301" w:rsidRDefault="00DD2517">
      <w:pPr>
        <w:pStyle w:val="Heading1"/>
        <w:spacing w:before="0" w:after="240"/>
        <w:rPr>
          <w:rFonts w:ascii="Verdana" w:hAnsi="Verdana"/>
          <w:b/>
          <w:smallCaps/>
          <w:color w:val="auto"/>
          <w:sz w:val="18"/>
          <w:szCs w:val="18"/>
        </w:rPr>
      </w:pPr>
      <w:bookmarkStart w:id="6" w:name="_Toc2021081"/>
      <w:bookmarkStart w:id="7" w:name="_Toc504051311"/>
      <w:bookmarkStart w:id="8" w:name="_Toc8986563"/>
      <w:r>
        <w:rPr>
          <w:rFonts w:ascii="Verdana" w:hAnsi="Verdana"/>
          <w:b/>
          <w:smallCaps/>
          <w:color w:val="auto"/>
          <w:sz w:val="18"/>
          <w:szCs w:val="18"/>
        </w:rPr>
        <w:t>The Warranties</w:t>
      </w:r>
      <w:bookmarkEnd w:id="6"/>
      <w:bookmarkEnd w:id="7"/>
      <w:bookmarkEnd w:id="8"/>
    </w:p>
    <w:p w14:paraId="0732F94D" w14:textId="0B1F6E2C"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9" w:name="_Ref501106842"/>
      <w:r>
        <w:rPr>
          <w:rFonts w:ascii="Verdana" w:hAnsi="Verdana"/>
          <w:sz w:val="18"/>
          <w:szCs w:val="18"/>
        </w:rPr>
        <w:t>The Company warrants and represents to the AFSA that (the "</w:t>
      </w:r>
      <w:r>
        <w:rPr>
          <w:rFonts w:ascii="Verdana" w:hAnsi="Verdana"/>
          <w:b/>
          <w:sz w:val="18"/>
          <w:szCs w:val="18"/>
        </w:rPr>
        <w:t>Warranties</w:t>
      </w:r>
      <w:r>
        <w:rPr>
          <w:rFonts w:ascii="Verdana" w:hAnsi="Verdana"/>
          <w:sz w:val="18"/>
          <w:szCs w:val="18"/>
        </w:rPr>
        <w:t>"):</w:t>
      </w:r>
      <w:bookmarkEnd w:id="9"/>
    </w:p>
    <w:p w14:paraId="4992A962" w14:textId="77081A37" w:rsidR="00093301" w:rsidRDefault="00DD2517">
      <w:pPr>
        <w:pStyle w:val="ListParagraph"/>
        <w:numPr>
          <w:ilvl w:val="1"/>
          <w:numId w:val="2"/>
        </w:numPr>
        <w:spacing w:after="240" w:line="360" w:lineRule="auto"/>
        <w:contextualSpacing w:val="0"/>
        <w:jc w:val="both"/>
        <w:rPr>
          <w:rFonts w:ascii="Verdana" w:hAnsi="Verdana"/>
          <w:sz w:val="18"/>
          <w:szCs w:val="18"/>
        </w:rPr>
      </w:pPr>
      <w:bookmarkStart w:id="10" w:name="_Ref501040743"/>
      <w:r>
        <w:rPr>
          <w:rFonts w:ascii="Verdana" w:hAnsi="Verdana"/>
          <w:sz w:val="18"/>
          <w:szCs w:val="18"/>
        </w:rPr>
        <w:t>the Company is licensed or otherwise entitled to trade on, or use the facilities of, an exchange or clearing house, namely [</w:t>
      </w:r>
      <w:r w:rsidR="00C20B29" w:rsidRPr="00CB5CB2">
        <w:rPr>
          <w:rFonts w:ascii="Verdana" w:hAnsi="Verdana"/>
          <w:sz w:val="18"/>
          <w:szCs w:val="18"/>
          <w:highlight w:val="yellow"/>
        </w:rPr>
        <w:t>name of exchange or clearing house</w:t>
      </w:r>
      <w:r>
        <w:rPr>
          <w:rFonts w:ascii="Verdana" w:hAnsi="Verdana"/>
          <w:sz w:val="18"/>
          <w:szCs w:val="18"/>
        </w:rPr>
        <w:t xml:space="preserve">] in a jurisdiction other than the </w:t>
      </w:r>
      <w:r w:rsidR="00435397" w:rsidRPr="00CB5CB2">
        <w:rPr>
          <w:rFonts w:ascii="Verdana" w:hAnsi="Verdana"/>
          <w:sz w:val="18"/>
          <w:szCs w:val="18"/>
        </w:rPr>
        <w:t xml:space="preserve">Astana International Financial Centre (“the </w:t>
      </w:r>
      <w:r w:rsidRPr="00386D28">
        <w:rPr>
          <w:rFonts w:ascii="Verdana" w:hAnsi="Verdana"/>
          <w:sz w:val="18"/>
        </w:rPr>
        <w:t>AIFC</w:t>
      </w:r>
      <w:r w:rsidR="00435397" w:rsidRPr="00CB5CB2">
        <w:rPr>
          <w:rFonts w:ascii="Verdana" w:hAnsi="Verdana"/>
          <w:sz w:val="18"/>
          <w:szCs w:val="18"/>
        </w:rPr>
        <w:t>”)</w:t>
      </w:r>
      <w:r>
        <w:rPr>
          <w:rFonts w:ascii="Verdana" w:hAnsi="Verdana"/>
          <w:sz w:val="18"/>
          <w:szCs w:val="18"/>
        </w:rPr>
        <w:t>, namely [</w:t>
      </w:r>
      <w:r w:rsidR="00C20B29" w:rsidRPr="00CB5CB2">
        <w:rPr>
          <w:rFonts w:ascii="Verdana" w:hAnsi="Verdana"/>
          <w:sz w:val="18"/>
          <w:szCs w:val="18"/>
          <w:highlight w:val="yellow"/>
        </w:rPr>
        <w:t>jurisdiction</w:t>
      </w:r>
      <w:r w:rsidR="00435397" w:rsidRPr="00A22A8B">
        <w:rPr>
          <w:rFonts w:ascii="Verdana" w:hAnsi="Verdana"/>
          <w:sz w:val="18"/>
          <w:szCs w:val="18"/>
        </w:rPr>
        <w:t>]</w:t>
      </w:r>
      <w:r>
        <w:rPr>
          <w:rFonts w:ascii="Verdana" w:hAnsi="Verdana"/>
          <w:sz w:val="18"/>
          <w:szCs w:val="18"/>
        </w:rPr>
        <w:t xml:space="preserve"> (the "</w:t>
      </w:r>
      <w:r>
        <w:rPr>
          <w:rFonts w:ascii="Verdana" w:hAnsi="Verdana"/>
          <w:b/>
          <w:sz w:val="18"/>
          <w:szCs w:val="18"/>
        </w:rPr>
        <w:t>Local Authorisation Warranty</w:t>
      </w:r>
      <w:r>
        <w:rPr>
          <w:rFonts w:ascii="Verdana" w:hAnsi="Verdana"/>
          <w:sz w:val="18"/>
          <w:szCs w:val="18"/>
        </w:rPr>
        <w:t>");</w:t>
      </w:r>
      <w:bookmarkEnd w:id="10"/>
    </w:p>
    <w:p w14:paraId="1A78E71A" w14:textId="4D61DBFA" w:rsidR="00093301" w:rsidRDefault="00DD2517">
      <w:pPr>
        <w:pStyle w:val="ListParagraph"/>
        <w:numPr>
          <w:ilvl w:val="1"/>
          <w:numId w:val="2"/>
        </w:numPr>
        <w:spacing w:after="240" w:line="360" w:lineRule="auto"/>
        <w:contextualSpacing w:val="0"/>
        <w:jc w:val="both"/>
        <w:rPr>
          <w:rFonts w:ascii="Verdana" w:hAnsi="Verdana"/>
          <w:sz w:val="18"/>
          <w:szCs w:val="18"/>
        </w:rPr>
      </w:pPr>
      <w:bookmarkStart w:id="11" w:name="_Ref501106971"/>
      <w:r>
        <w:rPr>
          <w:rFonts w:ascii="Verdana" w:hAnsi="Verdana"/>
          <w:sz w:val="18"/>
          <w:szCs w:val="18"/>
        </w:rPr>
        <w:t xml:space="preserve">the Company is regulated in respect of the trade or use described in clause </w:t>
      </w:r>
      <w:r>
        <w:rPr>
          <w:rFonts w:ascii="Verdana" w:hAnsi="Verdana"/>
          <w:sz w:val="18"/>
          <w:szCs w:val="18"/>
        </w:rPr>
        <w:fldChar w:fldCharType="begin"/>
      </w:r>
      <w:r>
        <w:rPr>
          <w:rFonts w:ascii="Verdana" w:hAnsi="Verdana"/>
          <w:sz w:val="18"/>
          <w:szCs w:val="18"/>
        </w:rPr>
        <w:instrText xml:space="preserve"> REF _Ref501106842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3</w:t>
      </w:r>
      <w:r>
        <w:rPr>
          <w:rFonts w:ascii="Verdana" w:hAnsi="Verdana"/>
          <w:sz w:val="18"/>
          <w:szCs w:val="18"/>
        </w:rPr>
        <w:fldChar w:fldCharType="end"/>
      </w:r>
      <w:r>
        <w:rPr>
          <w:rFonts w:ascii="Verdana" w:hAnsi="Verdana"/>
          <w:sz w:val="18"/>
          <w:szCs w:val="18"/>
        </w:rPr>
        <w:t>.</w:t>
      </w:r>
      <w:r>
        <w:rPr>
          <w:rFonts w:ascii="Verdana" w:hAnsi="Verdana"/>
          <w:sz w:val="18"/>
          <w:szCs w:val="18"/>
        </w:rPr>
        <w:fldChar w:fldCharType="begin"/>
      </w:r>
      <w:r>
        <w:rPr>
          <w:rFonts w:ascii="Verdana" w:hAnsi="Verdana"/>
          <w:sz w:val="18"/>
          <w:szCs w:val="18"/>
        </w:rPr>
        <w:instrText xml:space="preserve"> REF _Ref501040743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a</w:t>
      </w:r>
      <w:r>
        <w:rPr>
          <w:rFonts w:ascii="Verdana" w:hAnsi="Verdana"/>
          <w:sz w:val="18"/>
          <w:szCs w:val="18"/>
        </w:rPr>
        <w:fldChar w:fldCharType="end"/>
      </w:r>
      <w:r>
        <w:rPr>
          <w:rFonts w:ascii="Verdana" w:hAnsi="Verdana"/>
          <w:sz w:val="18"/>
          <w:szCs w:val="18"/>
        </w:rPr>
        <w:t xml:space="preserve"> by a </w:t>
      </w:r>
      <w:r w:rsidR="00A679AB">
        <w:rPr>
          <w:rFonts w:ascii="Verdana" w:hAnsi="Verdana"/>
          <w:sz w:val="18"/>
          <w:szCs w:val="18"/>
        </w:rPr>
        <w:t>Financial Services Regulator</w:t>
      </w:r>
      <w:r>
        <w:rPr>
          <w:rFonts w:ascii="Verdana" w:hAnsi="Verdana"/>
          <w:sz w:val="18"/>
          <w:szCs w:val="18"/>
        </w:rPr>
        <w:t>, namely [</w:t>
      </w:r>
      <w:r w:rsidR="00C20B29" w:rsidRPr="00CB5CB2">
        <w:rPr>
          <w:rFonts w:ascii="Verdana" w:hAnsi="Verdana"/>
          <w:sz w:val="18"/>
          <w:szCs w:val="18"/>
          <w:highlight w:val="yellow"/>
        </w:rPr>
        <w:t>regulator</w:t>
      </w:r>
      <w:r>
        <w:rPr>
          <w:rFonts w:ascii="Verdana" w:hAnsi="Verdana"/>
          <w:sz w:val="18"/>
          <w:szCs w:val="18"/>
        </w:rPr>
        <w:t>], (the "</w:t>
      </w:r>
      <w:r>
        <w:rPr>
          <w:rFonts w:ascii="Verdana" w:hAnsi="Verdana"/>
          <w:b/>
          <w:sz w:val="18"/>
          <w:szCs w:val="18"/>
        </w:rPr>
        <w:t>Local Regulator</w:t>
      </w:r>
      <w:r>
        <w:rPr>
          <w:rFonts w:ascii="Verdana" w:hAnsi="Verdana"/>
          <w:sz w:val="18"/>
          <w:szCs w:val="18"/>
        </w:rPr>
        <w:t>")</w:t>
      </w:r>
      <w:r w:rsidR="00F03E61">
        <w:rPr>
          <w:rFonts w:ascii="Verdana" w:hAnsi="Verdana"/>
          <w:sz w:val="18"/>
          <w:szCs w:val="18"/>
        </w:rPr>
        <w:t xml:space="preserve">, </w:t>
      </w:r>
      <w:bookmarkStart w:id="12" w:name="_Hlk43744096"/>
      <w:r w:rsidR="00F03E61">
        <w:rPr>
          <w:rFonts w:ascii="Verdana" w:hAnsi="Verdana"/>
          <w:sz w:val="18"/>
          <w:szCs w:val="18"/>
        </w:rPr>
        <w:t xml:space="preserve">which </w:t>
      </w:r>
      <w:r w:rsidR="00F03E61" w:rsidRPr="00F03E61">
        <w:rPr>
          <w:rFonts w:ascii="Verdana" w:hAnsi="Verdana"/>
          <w:sz w:val="18"/>
          <w:szCs w:val="18"/>
        </w:rPr>
        <w:t xml:space="preserve">law </w:t>
      </w:r>
      <w:r w:rsidR="00F03E61" w:rsidRPr="00F03E61">
        <w:rPr>
          <w:rFonts w:ascii="Verdana" w:hAnsi="Verdana"/>
          <w:sz w:val="18"/>
          <w:szCs w:val="18"/>
        </w:rPr>
        <w:lastRenderedPageBreak/>
        <w:t>and practice</w:t>
      </w:r>
      <w:r w:rsidR="00F03E61">
        <w:rPr>
          <w:rFonts w:ascii="Verdana" w:hAnsi="Verdana"/>
          <w:sz w:val="18"/>
          <w:szCs w:val="18"/>
        </w:rPr>
        <w:t xml:space="preserve"> </w:t>
      </w:r>
      <w:r w:rsidR="00F03E61" w:rsidRPr="00F03E61">
        <w:rPr>
          <w:rFonts w:ascii="Verdana" w:hAnsi="Verdana"/>
          <w:sz w:val="18"/>
          <w:szCs w:val="18"/>
        </w:rPr>
        <w:t xml:space="preserve">is broadly equivalent to the AFSA’s regulatory regime as it applies to a RNAM </w:t>
      </w:r>
      <w:r>
        <w:rPr>
          <w:rFonts w:ascii="Verdana" w:hAnsi="Verdana"/>
          <w:sz w:val="18"/>
          <w:szCs w:val="18"/>
        </w:rPr>
        <w:t>(the "</w:t>
      </w:r>
      <w:r>
        <w:rPr>
          <w:rFonts w:ascii="Verdana" w:hAnsi="Verdana"/>
          <w:b/>
          <w:sz w:val="18"/>
          <w:szCs w:val="18"/>
        </w:rPr>
        <w:t>Local Regulator Warranty</w:t>
      </w:r>
      <w:r>
        <w:rPr>
          <w:rFonts w:ascii="Verdana" w:hAnsi="Verdana"/>
          <w:sz w:val="18"/>
          <w:szCs w:val="18"/>
        </w:rPr>
        <w:t>");</w:t>
      </w:r>
      <w:bookmarkEnd w:id="11"/>
      <w:bookmarkEnd w:id="12"/>
    </w:p>
    <w:p w14:paraId="2B468366" w14:textId="2975B75D" w:rsidR="00093301" w:rsidRPr="00F03E61" w:rsidRDefault="00DD2517" w:rsidP="00F03E61">
      <w:pPr>
        <w:pStyle w:val="ListParagraph"/>
        <w:numPr>
          <w:ilvl w:val="1"/>
          <w:numId w:val="2"/>
        </w:numPr>
        <w:spacing w:after="240" w:line="360" w:lineRule="auto"/>
        <w:contextualSpacing w:val="0"/>
        <w:jc w:val="both"/>
        <w:rPr>
          <w:rFonts w:ascii="Verdana" w:hAnsi="Verdana"/>
          <w:sz w:val="18"/>
          <w:szCs w:val="18"/>
        </w:rPr>
      </w:pPr>
      <w:bookmarkStart w:id="13" w:name="_Ref501106867"/>
      <w:r>
        <w:rPr>
          <w:rFonts w:ascii="Verdana" w:hAnsi="Verdana"/>
          <w:sz w:val="18"/>
          <w:szCs w:val="18"/>
        </w:rPr>
        <w:t>in its capacity as a member of an Authorised Investment Exchange</w:t>
      </w:r>
      <w:r w:rsidR="003D3623">
        <w:rPr>
          <w:rFonts w:ascii="Verdana" w:hAnsi="Verdana"/>
          <w:sz w:val="18"/>
          <w:szCs w:val="18"/>
        </w:rPr>
        <w:t>,</w:t>
      </w:r>
      <w:r>
        <w:rPr>
          <w:rFonts w:ascii="Verdana" w:hAnsi="Verdana"/>
          <w:sz w:val="18"/>
          <w:szCs w:val="18"/>
        </w:rPr>
        <w:t xml:space="preserve"> </w:t>
      </w:r>
      <w:r w:rsidR="003D3623">
        <w:rPr>
          <w:rFonts w:ascii="Verdana" w:hAnsi="Verdana"/>
          <w:sz w:val="18"/>
          <w:szCs w:val="18"/>
        </w:rPr>
        <w:t xml:space="preserve">an </w:t>
      </w:r>
      <w:r>
        <w:rPr>
          <w:rFonts w:ascii="Verdana" w:hAnsi="Verdana"/>
          <w:sz w:val="18"/>
          <w:szCs w:val="18"/>
        </w:rPr>
        <w:t xml:space="preserve">Authorised Clearing House, </w:t>
      </w:r>
      <w:r w:rsidR="003D3623">
        <w:rPr>
          <w:rFonts w:ascii="Verdana" w:hAnsi="Verdana"/>
          <w:sz w:val="18"/>
          <w:szCs w:val="18"/>
        </w:rPr>
        <w:t xml:space="preserve">a </w:t>
      </w:r>
      <w:r w:rsidR="00A679AB">
        <w:rPr>
          <w:rFonts w:ascii="Verdana" w:hAnsi="Verdana"/>
          <w:sz w:val="18"/>
          <w:szCs w:val="18"/>
        </w:rPr>
        <w:t xml:space="preserve">MTF, </w:t>
      </w:r>
      <w:r w:rsidR="003D3623">
        <w:rPr>
          <w:rFonts w:ascii="Verdana" w:hAnsi="Verdana"/>
          <w:sz w:val="18"/>
          <w:szCs w:val="18"/>
        </w:rPr>
        <w:t xml:space="preserve">an </w:t>
      </w:r>
      <w:r w:rsidR="00A679AB">
        <w:rPr>
          <w:rFonts w:ascii="Verdana" w:hAnsi="Verdana"/>
          <w:sz w:val="18"/>
          <w:szCs w:val="18"/>
        </w:rPr>
        <w:t xml:space="preserve">OTF, </w:t>
      </w:r>
      <w:r w:rsidR="003D3623">
        <w:rPr>
          <w:rFonts w:ascii="Verdana" w:hAnsi="Verdana"/>
          <w:sz w:val="18"/>
          <w:szCs w:val="18"/>
        </w:rPr>
        <w:t xml:space="preserve">a </w:t>
      </w:r>
      <w:r w:rsidR="00A679AB">
        <w:rPr>
          <w:rFonts w:ascii="Verdana" w:hAnsi="Verdana"/>
          <w:sz w:val="18"/>
          <w:szCs w:val="18"/>
        </w:rPr>
        <w:t xml:space="preserve">Digital Asset Trading Facility, </w:t>
      </w:r>
      <w:r>
        <w:rPr>
          <w:rFonts w:ascii="Verdana" w:hAnsi="Verdana"/>
          <w:sz w:val="18"/>
          <w:szCs w:val="18"/>
        </w:rPr>
        <w:t xml:space="preserve">the Company does not and will not exceed the scope of the activities which it is authorised to carry on by those responsible for the supervision of the Company </w:t>
      </w:r>
      <w:r w:rsidR="00BE21F1" w:rsidRPr="00CB5CB2">
        <w:rPr>
          <w:rFonts w:ascii="Verdana" w:hAnsi="Verdana"/>
          <w:sz w:val="18"/>
          <w:szCs w:val="18"/>
        </w:rPr>
        <w:t xml:space="preserve">in </w:t>
      </w:r>
      <w:r>
        <w:rPr>
          <w:rFonts w:ascii="Verdana" w:hAnsi="Verdana"/>
          <w:sz w:val="18"/>
          <w:szCs w:val="18"/>
        </w:rPr>
        <w:t xml:space="preserve">the </w:t>
      </w:r>
      <w:r w:rsidR="00BE21F1" w:rsidRPr="00CB5CB2">
        <w:rPr>
          <w:rFonts w:ascii="Verdana" w:hAnsi="Verdana"/>
          <w:sz w:val="18"/>
          <w:szCs w:val="18"/>
        </w:rPr>
        <w:t>country or territory in which the Company’s head office is situated</w:t>
      </w:r>
      <w:r w:rsidR="00047A00" w:rsidRPr="00CB5CB2">
        <w:rPr>
          <w:rFonts w:ascii="Verdana" w:hAnsi="Verdana"/>
          <w:sz w:val="18"/>
          <w:szCs w:val="18"/>
        </w:rPr>
        <w:t xml:space="preserve"> </w:t>
      </w:r>
      <w:r>
        <w:rPr>
          <w:rFonts w:ascii="Verdana" w:hAnsi="Verdana"/>
          <w:sz w:val="18"/>
          <w:szCs w:val="18"/>
        </w:rPr>
        <w:t>"</w:t>
      </w:r>
      <w:r>
        <w:rPr>
          <w:rFonts w:ascii="Verdana" w:hAnsi="Verdana"/>
          <w:b/>
          <w:sz w:val="18"/>
          <w:szCs w:val="18"/>
        </w:rPr>
        <w:t>Scope Warranty</w:t>
      </w:r>
      <w:r>
        <w:rPr>
          <w:rFonts w:ascii="Verdana" w:hAnsi="Verdana"/>
          <w:sz w:val="18"/>
          <w:szCs w:val="18"/>
        </w:rPr>
        <w:t>")</w:t>
      </w:r>
      <w:r w:rsidRPr="00F03E61">
        <w:rPr>
          <w:rFonts w:ascii="Verdana" w:hAnsi="Verdana"/>
          <w:sz w:val="18"/>
          <w:szCs w:val="18"/>
        </w:rPr>
        <w:t>.</w:t>
      </w:r>
      <w:bookmarkEnd w:id="13"/>
    </w:p>
    <w:p w14:paraId="4B2BA750" w14:textId="77777777" w:rsidR="00093301" w:rsidRDefault="00DD2517">
      <w:pPr>
        <w:pStyle w:val="Heading1"/>
        <w:spacing w:before="0" w:after="240"/>
        <w:rPr>
          <w:rFonts w:ascii="Verdana" w:hAnsi="Verdana"/>
          <w:b/>
          <w:smallCaps/>
          <w:color w:val="auto"/>
          <w:sz w:val="18"/>
          <w:szCs w:val="18"/>
        </w:rPr>
      </w:pPr>
      <w:bookmarkStart w:id="14" w:name="_Toc2021082"/>
      <w:bookmarkStart w:id="15" w:name="_Toc8986564"/>
      <w:r>
        <w:rPr>
          <w:rFonts w:ascii="Verdana" w:hAnsi="Verdana"/>
          <w:b/>
          <w:smallCaps/>
          <w:color w:val="auto"/>
          <w:sz w:val="18"/>
          <w:szCs w:val="18"/>
        </w:rPr>
        <w:t>Representation on Authority of Parties</w:t>
      </w:r>
      <w:bookmarkEnd w:id="14"/>
      <w:bookmarkEnd w:id="15"/>
    </w:p>
    <w:p w14:paraId="64BE77EF" w14:textId="619F8D9E" w:rsidR="00093301" w:rsidRPr="00D01B1D" w:rsidRDefault="00DD2517">
      <w:pPr>
        <w:pStyle w:val="ListParagraph"/>
        <w:keepNext/>
        <w:numPr>
          <w:ilvl w:val="0"/>
          <w:numId w:val="2"/>
        </w:numPr>
        <w:spacing w:after="240" w:line="360" w:lineRule="auto"/>
        <w:ind w:hanging="720"/>
        <w:contextualSpacing w:val="0"/>
        <w:jc w:val="both"/>
      </w:pPr>
      <w:r>
        <w:rPr>
          <w:iCs/>
        </w:rPr>
        <w:t xml:space="preserve">Each person signing this Agreement represents and warrants that he or she is duly </w:t>
      </w:r>
      <w:r w:rsidR="00A679AB">
        <w:rPr>
          <w:iCs/>
        </w:rPr>
        <w:t xml:space="preserve">authorised </w:t>
      </w:r>
      <w:r>
        <w:rPr>
          <w:iCs/>
        </w:rPr>
        <w:t xml:space="preserve">and has legal capacity to execute and deliver this Agreement. Each Party represents and warrants to the other Party that the execution and delivery of the Agreement and the performance of its obligations hereunder have been duly </w:t>
      </w:r>
      <w:r w:rsidR="00A679AB">
        <w:rPr>
          <w:iCs/>
        </w:rPr>
        <w:t>authorised</w:t>
      </w:r>
      <w:r>
        <w:rPr>
          <w:iCs/>
        </w:rPr>
        <w:t xml:space="preserve">, and that the Agreement is a valid and legal agreement binding on such Party and enforceable in accordance with its terms </w:t>
      </w:r>
      <w:r>
        <w:rPr>
          <w:rFonts w:ascii="Verdana" w:hAnsi="Verdana"/>
          <w:sz w:val="18"/>
          <w:szCs w:val="18"/>
        </w:rPr>
        <w:t>(the</w:t>
      </w:r>
      <w:r>
        <w:rPr>
          <w:rFonts w:ascii="Verdana" w:hAnsi="Verdana"/>
          <w:b/>
          <w:sz w:val="18"/>
          <w:szCs w:val="18"/>
        </w:rPr>
        <w:t xml:space="preserve"> </w:t>
      </w:r>
      <w:r>
        <w:rPr>
          <w:rFonts w:ascii="Verdana" w:hAnsi="Verdana"/>
          <w:sz w:val="18"/>
          <w:szCs w:val="18"/>
        </w:rPr>
        <w:t>"</w:t>
      </w:r>
      <w:r>
        <w:rPr>
          <w:rFonts w:ascii="Verdana" w:hAnsi="Verdana"/>
          <w:b/>
          <w:sz w:val="18"/>
          <w:szCs w:val="18"/>
        </w:rPr>
        <w:t>Representation</w:t>
      </w:r>
      <w:r>
        <w:rPr>
          <w:rFonts w:ascii="Verdana" w:hAnsi="Verdana"/>
          <w:sz w:val="18"/>
          <w:szCs w:val="18"/>
        </w:rPr>
        <w:t>")</w:t>
      </w:r>
      <w:r>
        <w:rPr>
          <w:iCs/>
        </w:rPr>
        <w:t>.</w:t>
      </w:r>
    </w:p>
    <w:p w14:paraId="7A0BFDC9" w14:textId="17BC36AC" w:rsidR="00093301" w:rsidRDefault="00DD2517">
      <w:pPr>
        <w:pStyle w:val="Heading1"/>
        <w:spacing w:before="0" w:after="240"/>
        <w:rPr>
          <w:rFonts w:ascii="Verdana" w:hAnsi="Verdana"/>
          <w:b/>
          <w:smallCaps/>
          <w:color w:val="auto"/>
          <w:sz w:val="18"/>
          <w:szCs w:val="18"/>
        </w:rPr>
      </w:pPr>
      <w:bookmarkStart w:id="16" w:name="_Toc2021083"/>
      <w:bookmarkStart w:id="17" w:name="_Toc504051312"/>
      <w:bookmarkStart w:id="18" w:name="_Toc8986565"/>
      <w:r>
        <w:rPr>
          <w:rFonts w:ascii="Verdana" w:hAnsi="Verdana"/>
          <w:b/>
          <w:smallCaps/>
          <w:color w:val="auto"/>
          <w:sz w:val="18"/>
          <w:szCs w:val="18"/>
        </w:rPr>
        <w:t>The Guarantees</w:t>
      </w:r>
      <w:bookmarkEnd w:id="16"/>
      <w:bookmarkEnd w:id="17"/>
      <w:bookmarkEnd w:id="18"/>
    </w:p>
    <w:p w14:paraId="391412CA" w14:textId="77777777" w:rsidR="00093301" w:rsidRDefault="00DD2517">
      <w:pPr>
        <w:pStyle w:val="Heading2"/>
        <w:keepLines w:val="0"/>
        <w:spacing w:before="0" w:after="240"/>
        <w:rPr>
          <w:rFonts w:ascii="Verdana" w:hAnsi="Verdana"/>
          <w:color w:val="auto"/>
          <w:sz w:val="18"/>
          <w:szCs w:val="18"/>
        </w:rPr>
      </w:pPr>
      <w:bookmarkStart w:id="19" w:name="_Toc2021084"/>
      <w:bookmarkStart w:id="20" w:name="_Toc504051313"/>
      <w:bookmarkStart w:id="21" w:name="_Toc8986566"/>
      <w:r>
        <w:rPr>
          <w:rFonts w:ascii="Verdana" w:hAnsi="Verdana"/>
          <w:color w:val="auto"/>
          <w:sz w:val="18"/>
          <w:szCs w:val="18"/>
          <w:u w:val="single"/>
        </w:rPr>
        <w:t>Making the Guarantees</w:t>
      </w:r>
      <w:bookmarkEnd w:id="19"/>
      <w:bookmarkEnd w:id="20"/>
      <w:bookmarkEnd w:id="21"/>
    </w:p>
    <w:p w14:paraId="52219225" w14:textId="668F7D1F"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22" w:name="_Ref501106802"/>
      <w:r>
        <w:rPr>
          <w:rFonts w:ascii="Verdana" w:hAnsi="Verdana"/>
          <w:sz w:val="18"/>
          <w:szCs w:val="18"/>
        </w:rPr>
        <w:t>The Company undertakes and guarantees that (the "</w:t>
      </w:r>
      <w:r>
        <w:rPr>
          <w:rFonts w:ascii="Verdana" w:hAnsi="Verdana"/>
          <w:b/>
          <w:sz w:val="18"/>
          <w:szCs w:val="18"/>
        </w:rPr>
        <w:t>Guarantees</w:t>
      </w:r>
      <w:r>
        <w:rPr>
          <w:rFonts w:ascii="Verdana" w:hAnsi="Verdana"/>
          <w:sz w:val="18"/>
          <w:szCs w:val="18"/>
        </w:rPr>
        <w:t>"):</w:t>
      </w:r>
      <w:bookmarkEnd w:id="22"/>
    </w:p>
    <w:p w14:paraId="6CF06935" w14:textId="4073C088" w:rsidR="00093301" w:rsidRDefault="00DD2517">
      <w:pPr>
        <w:pStyle w:val="ListParagraph"/>
        <w:numPr>
          <w:ilvl w:val="1"/>
          <w:numId w:val="2"/>
        </w:numPr>
        <w:spacing w:after="240" w:line="360" w:lineRule="auto"/>
        <w:contextualSpacing w:val="0"/>
        <w:jc w:val="both"/>
        <w:rPr>
          <w:rFonts w:ascii="Verdana" w:hAnsi="Verdana"/>
          <w:sz w:val="18"/>
          <w:szCs w:val="18"/>
        </w:rPr>
      </w:pPr>
      <w:bookmarkStart w:id="23" w:name="_Ref501106707"/>
      <w:r>
        <w:rPr>
          <w:rFonts w:ascii="Verdana" w:hAnsi="Verdana"/>
          <w:sz w:val="18"/>
          <w:szCs w:val="18"/>
        </w:rPr>
        <w:t xml:space="preserve">the Company will cooperate with the AFSA in accordance with the terms of clause </w:t>
      </w:r>
      <w:r>
        <w:rPr>
          <w:rFonts w:ascii="Verdana" w:hAnsi="Verdana"/>
          <w:sz w:val="18"/>
          <w:szCs w:val="18"/>
        </w:rPr>
        <w:fldChar w:fldCharType="begin"/>
      </w:r>
      <w:r>
        <w:rPr>
          <w:rFonts w:ascii="Verdana" w:hAnsi="Verdana"/>
          <w:sz w:val="18"/>
          <w:szCs w:val="18"/>
        </w:rPr>
        <w:instrText xml:space="preserve"> REF _Ref501041348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7 below</w:t>
      </w:r>
      <w:r>
        <w:rPr>
          <w:rFonts w:ascii="Verdana" w:hAnsi="Verdana"/>
          <w:sz w:val="18"/>
          <w:szCs w:val="18"/>
        </w:rPr>
        <w:fldChar w:fldCharType="end"/>
      </w:r>
      <w:r>
        <w:rPr>
          <w:rFonts w:ascii="Verdana" w:hAnsi="Verdana"/>
          <w:sz w:val="18"/>
          <w:szCs w:val="18"/>
        </w:rPr>
        <w:t xml:space="preserve"> (the </w:t>
      </w:r>
      <w:r>
        <w:rPr>
          <w:rFonts w:ascii="Verdana" w:hAnsi="Verdana"/>
          <w:b/>
          <w:sz w:val="18"/>
          <w:szCs w:val="18"/>
        </w:rPr>
        <w:t>"Cooperation Guarantee</w:t>
      </w:r>
      <w:r>
        <w:rPr>
          <w:rFonts w:ascii="Verdana" w:hAnsi="Verdana"/>
          <w:sz w:val="18"/>
          <w:szCs w:val="18"/>
        </w:rPr>
        <w:t>");</w:t>
      </w:r>
      <w:bookmarkEnd w:id="23"/>
    </w:p>
    <w:p w14:paraId="5E01194D" w14:textId="076AF5A1" w:rsidR="00093301" w:rsidRDefault="00DD2517">
      <w:pPr>
        <w:pStyle w:val="ListParagraph"/>
        <w:numPr>
          <w:ilvl w:val="1"/>
          <w:numId w:val="2"/>
        </w:numPr>
        <w:spacing w:after="240" w:line="360" w:lineRule="auto"/>
        <w:contextualSpacing w:val="0"/>
        <w:jc w:val="both"/>
        <w:rPr>
          <w:rFonts w:ascii="Verdana" w:hAnsi="Verdana"/>
          <w:sz w:val="18"/>
          <w:szCs w:val="18"/>
        </w:rPr>
      </w:pPr>
      <w:bookmarkStart w:id="24" w:name="_Ref501106854"/>
      <w:r>
        <w:rPr>
          <w:rFonts w:ascii="Verdana" w:hAnsi="Verdana"/>
          <w:sz w:val="18"/>
          <w:szCs w:val="18"/>
        </w:rPr>
        <w:t xml:space="preserve">the Company will subject itself to such parts of the legal and regulatory framework administered by the AFSA as the AFSA may require in accordance with the terms of clause </w:t>
      </w:r>
      <w:r>
        <w:rPr>
          <w:rFonts w:ascii="Verdana" w:hAnsi="Verdana"/>
          <w:sz w:val="18"/>
          <w:szCs w:val="18"/>
        </w:rPr>
        <w:fldChar w:fldCharType="begin"/>
      </w:r>
      <w:r>
        <w:rPr>
          <w:rFonts w:ascii="Verdana" w:hAnsi="Verdana"/>
          <w:sz w:val="18"/>
          <w:szCs w:val="18"/>
        </w:rPr>
        <w:instrText xml:space="preserve"> REF _Ref501041416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 below</w:t>
      </w:r>
      <w:r>
        <w:rPr>
          <w:rFonts w:ascii="Verdana" w:hAnsi="Verdana"/>
          <w:sz w:val="18"/>
          <w:szCs w:val="18"/>
        </w:rPr>
        <w:fldChar w:fldCharType="end"/>
      </w:r>
      <w:r>
        <w:rPr>
          <w:rFonts w:ascii="Verdana" w:hAnsi="Verdana"/>
          <w:sz w:val="18"/>
          <w:szCs w:val="18"/>
        </w:rPr>
        <w:t xml:space="preserve"> (the "</w:t>
      </w:r>
      <w:r>
        <w:rPr>
          <w:rFonts w:ascii="Verdana" w:hAnsi="Verdana"/>
          <w:b/>
          <w:sz w:val="18"/>
          <w:szCs w:val="18"/>
        </w:rPr>
        <w:t>Submission Guarantee</w:t>
      </w:r>
      <w:r>
        <w:rPr>
          <w:rFonts w:ascii="Verdana" w:hAnsi="Verdana"/>
          <w:sz w:val="18"/>
          <w:szCs w:val="18"/>
        </w:rPr>
        <w:t>").</w:t>
      </w:r>
      <w:bookmarkEnd w:id="24"/>
      <w:r>
        <w:rPr>
          <w:rFonts w:ascii="Verdana" w:hAnsi="Verdana"/>
          <w:sz w:val="18"/>
          <w:szCs w:val="18"/>
        </w:rPr>
        <w:t xml:space="preserve"> </w:t>
      </w:r>
    </w:p>
    <w:p w14:paraId="6B349355" w14:textId="57E90930"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25" w:name="_Ref501107543"/>
      <w:r>
        <w:rPr>
          <w:rFonts w:ascii="Verdana" w:hAnsi="Verdana"/>
          <w:sz w:val="18"/>
          <w:szCs w:val="18"/>
        </w:rPr>
        <w:t xml:space="preserve">The AFSA shall be entitled to amend the Prescribed Rules (as defined in clause </w:t>
      </w:r>
      <w:r>
        <w:rPr>
          <w:rFonts w:ascii="Verdana" w:hAnsi="Verdana"/>
          <w:sz w:val="18"/>
          <w:szCs w:val="18"/>
        </w:rPr>
        <w:fldChar w:fldCharType="begin"/>
      </w:r>
      <w:r>
        <w:rPr>
          <w:rFonts w:ascii="Verdana" w:hAnsi="Verdana"/>
          <w:sz w:val="18"/>
          <w:szCs w:val="18"/>
        </w:rPr>
        <w:instrText xml:space="preserve"> REF _Ref8986663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8.a</w:t>
      </w:r>
      <w:r>
        <w:rPr>
          <w:rFonts w:ascii="Verdana" w:hAnsi="Verdana"/>
          <w:sz w:val="18"/>
          <w:szCs w:val="18"/>
        </w:rPr>
        <w:fldChar w:fldCharType="end"/>
      </w:r>
      <w:r>
        <w:rPr>
          <w:rFonts w:ascii="Verdana" w:hAnsi="Verdana"/>
          <w:sz w:val="18"/>
          <w:szCs w:val="18"/>
        </w:rPr>
        <w:t xml:space="preserve"> below) in any way whatsoever, including by adding additional rules and/or regulations, by removing rules and/or regulations, and/or by amending the content of the rules and/or regulations. The Company acknowledges that it is its sole responsibility to monitor the amendments introduced to the Prescribed Rules published on the official website of the AFSA. For the avoidance of doubt, the Company is responsible for executing any agreement or other instrument required to give effect to any such amendments.</w:t>
      </w:r>
      <w:bookmarkEnd w:id="25"/>
    </w:p>
    <w:p w14:paraId="5B052774" w14:textId="77777777" w:rsidR="00093301" w:rsidRDefault="00DD2517">
      <w:pPr>
        <w:pStyle w:val="Heading2"/>
        <w:keepLines w:val="0"/>
        <w:spacing w:before="0" w:after="240"/>
        <w:rPr>
          <w:rFonts w:ascii="Verdana" w:hAnsi="Verdana"/>
          <w:color w:val="auto"/>
          <w:sz w:val="18"/>
          <w:szCs w:val="18"/>
        </w:rPr>
      </w:pPr>
      <w:bookmarkStart w:id="26" w:name="_Toc2021085"/>
      <w:bookmarkStart w:id="27" w:name="_Toc504051314"/>
      <w:bookmarkStart w:id="28" w:name="_Toc8986567"/>
      <w:r>
        <w:rPr>
          <w:rFonts w:ascii="Verdana" w:hAnsi="Verdana"/>
          <w:color w:val="auto"/>
          <w:sz w:val="18"/>
          <w:szCs w:val="18"/>
          <w:u w:val="single"/>
        </w:rPr>
        <w:lastRenderedPageBreak/>
        <w:t>The Cooperation Guarantee</w:t>
      </w:r>
      <w:bookmarkEnd w:id="26"/>
      <w:bookmarkEnd w:id="27"/>
      <w:bookmarkEnd w:id="28"/>
    </w:p>
    <w:p w14:paraId="6FC7657A" w14:textId="3BE70355"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29" w:name="_Ref501041348"/>
      <w:r>
        <w:rPr>
          <w:rFonts w:ascii="Verdana" w:hAnsi="Verdana"/>
          <w:sz w:val="18"/>
          <w:szCs w:val="18"/>
        </w:rPr>
        <w:t>The terms of the Cooperation Guarantee are as follows:</w:t>
      </w:r>
      <w:bookmarkEnd w:id="29"/>
    </w:p>
    <w:p w14:paraId="4F8CFF71" w14:textId="77777777"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provide such assistance to the AFSA as the AFSA shall reasonably require for the purposes of the AFSA exercising its power under article 12 of the Constitutional Statute;</w:t>
      </w:r>
    </w:p>
    <w:p w14:paraId="6F307148" w14:textId="3BFFE46F"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co-operate with and comply with instructions and orders issued by the AIFC Court and/or issued or procured by the AFSA;</w:t>
      </w:r>
    </w:p>
    <w:p w14:paraId="3076D231" w14:textId="4BB538F3"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notify the AFSA within seven (7) Business Days of any changes in circumstances which render inaccurate any of its details set out in this Agreement;</w:t>
      </w:r>
    </w:p>
    <w:p w14:paraId="596A5F2A" w14:textId="3A6EB5B2"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notify the AFSA within seven (7) Business Days of any breach by the Company of the obligations set out in this Agreement, including, for the avoidance of doubt, any breach of the Warranties and Guarantees, and any breaches of the Prescribed Rules.</w:t>
      </w:r>
    </w:p>
    <w:p w14:paraId="60D1C564" w14:textId="77777777" w:rsidR="00093301" w:rsidRDefault="00DD2517">
      <w:pPr>
        <w:pStyle w:val="Heading2"/>
        <w:keepLines w:val="0"/>
        <w:spacing w:before="0" w:after="240"/>
        <w:rPr>
          <w:rFonts w:ascii="Verdana" w:hAnsi="Verdana"/>
          <w:color w:val="auto"/>
          <w:sz w:val="18"/>
          <w:szCs w:val="18"/>
        </w:rPr>
      </w:pPr>
      <w:bookmarkStart w:id="30" w:name="_Toc2021086"/>
      <w:bookmarkStart w:id="31" w:name="_Toc504051315"/>
      <w:bookmarkStart w:id="32" w:name="_Toc8986568"/>
      <w:r>
        <w:rPr>
          <w:rFonts w:ascii="Verdana" w:hAnsi="Verdana"/>
          <w:color w:val="auto"/>
          <w:sz w:val="18"/>
          <w:szCs w:val="18"/>
          <w:u w:val="single"/>
        </w:rPr>
        <w:t>The Submission Guarantee</w:t>
      </w:r>
      <w:bookmarkEnd w:id="30"/>
      <w:bookmarkEnd w:id="31"/>
      <w:bookmarkEnd w:id="32"/>
      <w:r>
        <w:rPr>
          <w:rFonts w:ascii="Verdana" w:hAnsi="Verdana"/>
          <w:color w:val="auto"/>
          <w:sz w:val="18"/>
          <w:szCs w:val="18"/>
        </w:rPr>
        <w:t xml:space="preserve"> </w:t>
      </w:r>
    </w:p>
    <w:p w14:paraId="6A8E862F" w14:textId="33BE416C"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33" w:name="_Ref501041416"/>
      <w:r>
        <w:rPr>
          <w:rFonts w:ascii="Verdana" w:hAnsi="Verdana"/>
          <w:sz w:val="18"/>
          <w:szCs w:val="18"/>
        </w:rPr>
        <w:t>The terms of the Submission Guarantee are as follows:</w:t>
      </w:r>
      <w:bookmarkEnd w:id="33"/>
    </w:p>
    <w:p w14:paraId="78BEB8C0" w14:textId="1B7193B6" w:rsidR="00093301" w:rsidRDefault="00DD2517">
      <w:pPr>
        <w:pStyle w:val="ListParagraph"/>
        <w:numPr>
          <w:ilvl w:val="1"/>
          <w:numId w:val="2"/>
        </w:numPr>
        <w:spacing w:after="240" w:line="360" w:lineRule="auto"/>
        <w:contextualSpacing w:val="0"/>
        <w:jc w:val="both"/>
        <w:rPr>
          <w:rFonts w:ascii="Verdana" w:hAnsi="Verdana"/>
          <w:sz w:val="18"/>
        </w:rPr>
      </w:pPr>
      <w:bookmarkStart w:id="34" w:name="_Ref501099023"/>
      <w:bookmarkStart w:id="35" w:name="_Ref8986663"/>
      <w:r>
        <w:rPr>
          <w:rFonts w:ascii="Verdana" w:hAnsi="Verdana"/>
          <w:sz w:val="18"/>
        </w:rPr>
        <w:t xml:space="preserve">the </w:t>
      </w:r>
      <w:r>
        <w:rPr>
          <w:rFonts w:ascii="Verdana" w:hAnsi="Verdana"/>
          <w:sz w:val="18"/>
          <w:szCs w:val="18"/>
        </w:rPr>
        <w:t>Company</w:t>
      </w:r>
      <w:r>
        <w:rPr>
          <w:rFonts w:ascii="Verdana" w:hAnsi="Verdana"/>
          <w:sz w:val="18"/>
        </w:rPr>
        <w:t xml:space="preserve"> shall comply with, and be bound by, the AIFC </w:t>
      </w:r>
      <w:r w:rsidR="008A780E">
        <w:rPr>
          <w:rFonts w:ascii="Verdana" w:hAnsi="Verdana"/>
          <w:sz w:val="18"/>
        </w:rPr>
        <w:t xml:space="preserve">Regulations </w:t>
      </w:r>
      <w:r>
        <w:rPr>
          <w:rFonts w:ascii="Verdana" w:hAnsi="Verdana"/>
          <w:sz w:val="18"/>
        </w:rPr>
        <w:t xml:space="preserve">and </w:t>
      </w:r>
      <w:r w:rsidR="008A780E">
        <w:rPr>
          <w:rFonts w:ascii="Verdana" w:hAnsi="Verdana"/>
          <w:sz w:val="18"/>
        </w:rPr>
        <w:t>Rules</w:t>
      </w:r>
      <w:r w:rsidR="00221434">
        <w:rPr>
          <w:rFonts w:ascii="Verdana" w:hAnsi="Verdana"/>
          <w:sz w:val="18"/>
        </w:rPr>
        <w:t xml:space="preserve"> </w:t>
      </w:r>
      <w:r>
        <w:rPr>
          <w:rFonts w:ascii="Verdana" w:hAnsi="Verdana"/>
          <w:sz w:val="18"/>
        </w:rPr>
        <w:t>set out in Schedule 1 to this Agreement (</w:t>
      </w:r>
      <w:r w:rsidRPr="00386D28">
        <w:rPr>
          <w:rFonts w:ascii="Verdana" w:hAnsi="Verdana"/>
          <w:sz w:val="18"/>
        </w:rPr>
        <w:t xml:space="preserve">the </w:t>
      </w:r>
      <w:r>
        <w:rPr>
          <w:rFonts w:ascii="Verdana" w:hAnsi="Verdana"/>
          <w:sz w:val="18"/>
        </w:rPr>
        <w:t>"</w:t>
      </w:r>
      <w:r>
        <w:rPr>
          <w:rFonts w:ascii="Verdana" w:hAnsi="Verdana"/>
          <w:b/>
          <w:sz w:val="18"/>
        </w:rPr>
        <w:t>Prescribed Rules</w:t>
      </w:r>
      <w:r>
        <w:rPr>
          <w:rFonts w:ascii="Verdana" w:hAnsi="Verdana"/>
          <w:sz w:val="18"/>
          <w:szCs w:val="18"/>
        </w:rPr>
        <w:t>").</w:t>
      </w:r>
      <w:r>
        <w:rPr>
          <w:rFonts w:ascii="Verdana" w:hAnsi="Verdana"/>
          <w:sz w:val="18"/>
        </w:rPr>
        <w:t xml:space="preserve">  Each of the Prescribed Rules shall apply to the </w:t>
      </w:r>
      <w:r>
        <w:rPr>
          <w:rFonts w:ascii="Verdana" w:hAnsi="Verdana"/>
          <w:sz w:val="18"/>
          <w:szCs w:val="18"/>
        </w:rPr>
        <w:t>Company</w:t>
      </w:r>
      <w:r>
        <w:rPr>
          <w:rFonts w:ascii="Verdana" w:hAnsi="Verdana"/>
          <w:sz w:val="18"/>
        </w:rPr>
        <w:t xml:space="preserve"> as if the </w:t>
      </w:r>
      <w:r>
        <w:rPr>
          <w:rFonts w:ascii="Verdana" w:hAnsi="Verdana"/>
          <w:sz w:val="18"/>
          <w:szCs w:val="18"/>
        </w:rPr>
        <w:t>Company</w:t>
      </w:r>
      <w:r>
        <w:rPr>
          <w:rFonts w:ascii="Verdana" w:hAnsi="Verdana"/>
          <w:sz w:val="18"/>
        </w:rPr>
        <w:t xml:space="preserve"> were a member of the class of entities in respect of which each of the Prescribed Rules applies;</w:t>
      </w:r>
      <w:bookmarkEnd w:id="34"/>
      <w:bookmarkEnd w:id="35"/>
    </w:p>
    <w:p w14:paraId="47C28B5F" w14:textId="13D20DC6"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 xml:space="preserve">the Company shall comply with </w:t>
      </w:r>
      <w:r w:rsidR="00D82147">
        <w:rPr>
          <w:rFonts w:ascii="Verdana" w:hAnsi="Verdana"/>
          <w:sz w:val="18"/>
          <w:szCs w:val="18"/>
        </w:rPr>
        <w:t>the Business Rules and the Membership Rules</w:t>
      </w:r>
      <w:r>
        <w:rPr>
          <w:rFonts w:ascii="Verdana" w:hAnsi="Verdana"/>
          <w:sz w:val="18"/>
          <w:szCs w:val="18"/>
        </w:rPr>
        <w:t xml:space="preserve"> of </w:t>
      </w:r>
      <w:r w:rsidR="00D82147">
        <w:rPr>
          <w:rFonts w:ascii="Verdana" w:hAnsi="Verdana"/>
          <w:sz w:val="18"/>
          <w:szCs w:val="18"/>
        </w:rPr>
        <w:t>an AMI, and/or a MTF Operator, and/or an OTF Operator, and/or a Digital Asset Trading Facility</w:t>
      </w:r>
      <w:r w:rsidR="003402B7">
        <w:rPr>
          <w:rFonts w:ascii="Verdana" w:hAnsi="Verdana"/>
          <w:sz w:val="18"/>
          <w:szCs w:val="18"/>
        </w:rPr>
        <w:t xml:space="preserve"> Operator</w:t>
      </w:r>
      <w:r>
        <w:rPr>
          <w:rFonts w:ascii="Verdana" w:hAnsi="Verdana"/>
          <w:sz w:val="18"/>
          <w:szCs w:val="18"/>
        </w:rPr>
        <w:t>;</w:t>
      </w:r>
    </w:p>
    <w:p w14:paraId="0D698B77" w14:textId="7C6721B1" w:rsidR="00093301" w:rsidRDefault="00DD2517">
      <w:pPr>
        <w:pStyle w:val="ListParagraph"/>
        <w:numPr>
          <w:ilvl w:val="1"/>
          <w:numId w:val="2"/>
        </w:numPr>
        <w:spacing w:after="240" w:line="360" w:lineRule="auto"/>
        <w:contextualSpacing w:val="0"/>
        <w:jc w:val="both"/>
        <w:rPr>
          <w:rFonts w:ascii="Verdana" w:hAnsi="Verdana"/>
          <w:sz w:val="18"/>
        </w:rPr>
      </w:pPr>
      <w:r>
        <w:rPr>
          <w:rFonts w:ascii="Verdana" w:hAnsi="Verdana"/>
          <w:sz w:val="18"/>
        </w:rPr>
        <w:t xml:space="preserve">the </w:t>
      </w:r>
      <w:r>
        <w:rPr>
          <w:rFonts w:ascii="Verdana" w:hAnsi="Verdana"/>
          <w:sz w:val="18"/>
          <w:szCs w:val="18"/>
        </w:rPr>
        <w:t>Company</w:t>
      </w:r>
      <w:r>
        <w:rPr>
          <w:rFonts w:ascii="Verdana" w:hAnsi="Verdana"/>
          <w:sz w:val="18"/>
        </w:rPr>
        <w:t xml:space="preserve"> shall comply with any </w:t>
      </w:r>
      <w:r w:rsidR="0069261B">
        <w:rPr>
          <w:rFonts w:ascii="Verdana" w:hAnsi="Verdana"/>
          <w:sz w:val="18"/>
        </w:rPr>
        <w:t>R</w:t>
      </w:r>
      <w:r>
        <w:rPr>
          <w:rFonts w:ascii="Verdana" w:hAnsi="Verdana"/>
          <w:sz w:val="18"/>
        </w:rPr>
        <w:t xml:space="preserve">ules implemented from time to time by the AFSA pursuant to section 91(4) of the FSFR prescribing ongoing criteria which the Company must satisfy in order to continue to be a RNAM. </w:t>
      </w:r>
    </w:p>
    <w:p w14:paraId="25180071" w14:textId="77777777" w:rsidR="00093301" w:rsidRDefault="00DD2517">
      <w:pPr>
        <w:pStyle w:val="Heading1"/>
        <w:spacing w:before="0" w:after="240"/>
        <w:rPr>
          <w:rFonts w:ascii="Verdana" w:hAnsi="Verdana"/>
          <w:b/>
          <w:smallCaps/>
          <w:color w:val="auto"/>
          <w:sz w:val="18"/>
          <w:szCs w:val="18"/>
        </w:rPr>
      </w:pPr>
      <w:bookmarkStart w:id="36" w:name="_Toc2021087"/>
      <w:bookmarkStart w:id="37" w:name="_Toc504051316"/>
      <w:bookmarkStart w:id="38" w:name="_Toc8986569"/>
      <w:r>
        <w:rPr>
          <w:rFonts w:ascii="Verdana" w:hAnsi="Verdana"/>
          <w:b/>
          <w:smallCaps/>
          <w:color w:val="auto"/>
          <w:sz w:val="18"/>
          <w:szCs w:val="18"/>
        </w:rPr>
        <w:t>RNAM Status</w:t>
      </w:r>
      <w:bookmarkEnd w:id="36"/>
      <w:bookmarkEnd w:id="37"/>
      <w:bookmarkEnd w:id="38"/>
    </w:p>
    <w:p w14:paraId="24D5A8F9" w14:textId="77777777" w:rsidR="00093301" w:rsidRDefault="00DD2517">
      <w:pPr>
        <w:pStyle w:val="Heading2"/>
        <w:keepLines w:val="0"/>
        <w:spacing w:before="0" w:after="240"/>
        <w:rPr>
          <w:rFonts w:ascii="Verdana" w:hAnsi="Verdana"/>
          <w:color w:val="auto"/>
          <w:sz w:val="18"/>
          <w:szCs w:val="18"/>
        </w:rPr>
      </w:pPr>
      <w:bookmarkStart w:id="39" w:name="_Toc2021088"/>
      <w:bookmarkStart w:id="40" w:name="_Toc504051317"/>
      <w:bookmarkStart w:id="41" w:name="_Toc8986570"/>
      <w:r>
        <w:rPr>
          <w:rFonts w:ascii="Verdana" w:hAnsi="Verdana"/>
          <w:color w:val="auto"/>
          <w:sz w:val="18"/>
          <w:szCs w:val="18"/>
          <w:u w:val="single"/>
        </w:rPr>
        <w:t>Order of RNAM Status</w:t>
      </w:r>
      <w:bookmarkEnd w:id="39"/>
      <w:bookmarkEnd w:id="40"/>
      <w:bookmarkEnd w:id="41"/>
    </w:p>
    <w:p w14:paraId="33C01B98" w14:textId="65F68E84"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42" w:name="_Ref501106886"/>
      <w:r>
        <w:rPr>
          <w:rFonts w:ascii="Verdana" w:hAnsi="Verdana"/>
          <w:sz w:val="18"/>
          <w:szCs w:val="18"/>
        </w:rPr>
        <w:t xml:space="preserve">In consideration of the Company entering into this Agreement and the Warranties and Guarantees contained herein, the AFSA shall issue an order pursuant to section 91(1) of the FSFR that the Company is to be an </w:t>
      </w:r>
      <w:r w:rsidRPr="00386D28">
        <w:rPr>
          <w:rFonts w:ascii="Verdana" w:hAnsi="Verdana"/>
          <w:sz w:val="18"/>
        </w:rPr>
        <w:t>RNAM</w:t>
      </w:r>
      <w:r>
        <w:rPr>
          <w:rFonts w:ascii="Verdana" w:hAnsi="Verdana"/>
          <w:sz w:val="18"/>
          <w:szCs w:val="18"/>
        </w:rPr>
        <w:t xml:space="preserve">, provided that </w:t>
      </w:r>
      <w:bookmarkEnd w:id="42"/>
      <w:r>
        <w:rPr>
          <w:rFonts w:ascii="Verdana" w:hAnsi="Verdana"/>
          <w:sz w:val="18"/>
          <w:szCs w:val="18"/>
        </w:rPr>
        <w:t xml:space="preserve">the </w:t>
      </w:r>
      <w:r w:rsidR="00DB36E3" w:rsidRPr="003552EE">
        <w:rPr>
          <w:rFonts w:ascii="Verdana" w:hAnsi="Verdana"/>
          <w:sz w:val="18"/>
          <w:szCs w:val="18"/>
        </w:rPr>
        <w:t>AFSA</w:t>
      </w:r>
      <w:r w:rsidR="00DB36E3" w:rsidRPr="00CB5CB2">
        <w:rPr>
          <w:rFonts w:ascii="Verdana" w:hAnsi="Verdana"/>
          <w:sz w:val="18"/>
          <w:szCs w:val="18"/>
        </w:rPr>
        <w:t xml:space="preserve"> is satisfied that the </w:t>
      </w:r>
      <w:r>
        <w:rPr>
          <w:rFonts w:ascii="Verdana" w:hAnsi="Verdana"/>
          <w:sz w:val="18"/>
          <w:szCs w:val="18"/>
        </w:rPr>
        <w:t>other conditions set out in section 91 of the FSFR are satisfied</w:t>
      </w:r>
      <w:r w:rsidR="00DD4544">
        <w:rPr>
          <w:rFonts w:ascii="Verdana" w:hAnsi="Verdana"/>
          <w:sz w:val="18"/>
          <w:szCs w:val="18"/>
        </w:rPr>
        <w:t xml:space="preserve"> (an "</w:t>
      </w:r>
      <w:r w:rsidR="00DD4544">
        <w:rPr>
          <w:rFonts w:ascii="Verdana" w:hAnsi="Verdana"/>
          <w:b/>
          <w:sz w:val="18"/>
          <w:szCs w:val="18"/>
        </w:rPr>
        <w:t>RNAM Order</w:t>
      </w:r>
      <w:r w:rsidR="00DD4544">
        <w:rPr>
          <w:rFonts w:ascii="Verdana" w:hAnsi="Verdana"/>
          <w:sz w:val="18"/>
          <w:szCs w:val="18"/>
        </w:rPr>
        <w:t>")</w:t>
      </w:r>
      <w:r>
        <w:rPr>
          <w:rFonts w:ascii="Verdana" w:hAnsi="Verdana"/>
          <w:sz w:val="18"/>
          <w:szCs w:val="18"/>
        </w:rPr>
        <w:t>.</w:t>
      </w:r>
    </w:p>
    <w:p w14:paraId="6BEF6677" w14:textId="77777777"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43" w:name="_Ref501108787"/>
      <w:r>
        <w:rPr>
          <w:rFonts w:ascii="Verdana" w:hAnsi="Verdana"/>
          <w:sz w:val="18"/>
          <w:szCs w:val="18"/>
        </w:rPr>
        <w:lastRenderedPageBreak/>
        <w:t>For the avoidance of doubt:</w:t>
      </w:r>
      <w:bookmarkEnd w:id="43"/>
    </w:p>
    <w:p w14:paraId="5A3AD1AC" w14:textId="74C5C12B"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 xml:space="preserve">nothing in this Agreement shall oblige or compel the AFSA to issue an RNAM Order in respect of the Company circumstances where the </w:t>
      </w:r>
      <w:r w:rsidR="00A70DA1" w:rsidRPr="00CB5CB2">
        <w:rPr>
          <w:rFonts w:ascii="Verdana" w:hAnsi="Verdana"/>
          <w:sz w:val="18"/>
          <w:szCs w:val="18"/>
        </w:rPr>
        <w:t xml:space="preserve">AFSA is not satisfied that any and all of the </w:t>
      </w:r>
      <w:r>
        <w:rPr>
          <w:rFonts w:ascii="Verdana" w:hAnsi="Verdana"/>
          <w:sz w:val="18"/>
          <w:szCs w:val="18"/>
        </w:rPr>
        <w:t>conditions set out in section 91 of the FSFR are not satisfied.</w:t>
      </w:r>
    </w:p>
    <w:p w14:paraId="1D8AA9CC" w14:textId="6190902C"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determination as to whether the conditions set out in section 91 of the FSFR are satisfied in respect of the Company shall be made at the AFSA’s sole discretion.</w:t>
      </w:r>
    </w:p>
    <w:p w14:paraId="6BA0C9AE" w14:textId="77777777" w:rsidR="00093301" w:rsidRDefault="00DD2517">
      <w:pPr>
        <w:pStyle w:val="Heading2"/>
        <w:keepLines w:val="0"/>
        <w:spacing w:before="0" w:after="240"/>
        <w:rPr>
          <w:rFonts w:ascii="Verdana" w:hAnsi="Verdana"/>
          <w:color w:val="auto"/>
          <w:sz w:val="18"/>
          <w:szCs w:val="18"/>
        </w:rPr>
      </w:pPr>
      <w:bookmarkStart w:id="44" w:name="_Toc2021089"/>
      <w:bookmarkStart w:id="45" w:name="_Toc504051318"/>
      <w:bookmarkStart w:id="46" w:name="_Toc8986571"/>
      <w:r>
        <w:rPr>
          <w:rFonts w:ascii="Verdana" w:hAnsi="Verdana"/>
          <w:color w:val="auto"/>
          <w:sz w:val="18"/>
          <w:szCs w:val="18"/>
          <w:u w:val="single"/>
        </w:rPr>
        <w:t>Revocation of RNAM Status</w:t>
      </w:r>
      <w:bookmarkEnd w:id="44"/>
      <w:bookmarkEnd w:id="45"/>
      <w:bookmarkEnd w:id="46"/>
    </w:p>
    <w:p w14:paraId="1265F87F" w14:textId="1929C972"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47" w:name="_Ref501108796"/>
      <w:r>
        <w:rPr>
          <w:rFonts w:ascii="Verdana" w:hAnsi="Verdana"/>
          <w:sz w:val="18"/>
          <w:szCs w:val="18"/>
        </w:rPr>
        <w:t>The AFSA shall be entitled to revoke or vary any RNAM Order made in respect of the Company if the AFSA determines, at its sole discretion, that it is necessary or desirable to do so in pursuit of the AFSA’s Regulatory Objectives, as defined in section 7(3) of the FSFR, with the Company being treated as if it were a Centre Participant for the purposes of section 7(3) of the FSFR.</w:t>
      </w:r>
      <w:bookmarkEnd w:id="47"/>
    </w:p>
    <w:p w14:paraId="6CFAE358" w14:textId="77777777" w:rsidR="00093301" w:rsidRDefault="00DD2517">
      <w:pPr>
        <w:pStyle w:val="Heading1"/>
        <w:spacing w:before="0" w:after="240"/>
        <w:rPr>
          <w:rFonts w:ascii="Verdana" w:hAnsi="Verdana"/>
          <w:b/>
          <w:smallCaps/>
          <w:color w:val="auto"/>
          <w:sz w:val="18"/>
          <w:szCs w:val="18"/>
        </w:rPr>
      </w:pPr>
      <w:bookmarkStart w:id="48" w:name="_Toc2021090"/>
      <w:bookmarkStart w:id="49" w:name="_Toc504051319"/>
      <w:bookmarkStart w:id="50" w:name="_Toc8986572"/>
      <w:r>
        <w:rPr>
          <w:rFonts w:ascii="Verdana" w:hAnsi="Verdana"/>
          <w:b/>
          <w:smallCaps/>
          <w:color w:val="auto"/>
          <w:sz w:val="18"/>
          <w:szCs w:val="18"/>
        </w:rPr>
        <w:t>Consequences of Breach of the Warranties and/or Guarantees</w:t>
      </w:r>
      <w:bookmarkEnd w:id="48"/>
      <w:bookmarkEnd w:id="49"/>
      <w:bookmarkEnd w:id="50"/>
    </w:p>
    <w:p w14:paraId="6FF0A48C" w14:textId="505B627F"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51" w:name="_Ref501108799"/>
      <w:r>
        <w:rPr>
          <w:rFonts w:ascii="Verdana" w:hAnsi="Verdana"/>
          <w:sz w:val="18"/>
          <w:szCs w:val="18"/>
        </w:rPr>
        <w:t>Where, in the determination of the AFSA at its sole discretion, there has been any breach by the Company of the obligations set out in this Agreement, including, for the avoidance of doubt, any breach of the Warranties and Guarantees, and any breaches of the Prescribed Rules:</w:t>
      </w:r>
      <w:bookmarkEnd w:id="51"/>
    </w:p>
    <w:p w14:paraId="7DE5792E" w14:textId="77777777"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AFSA shall be entitled to revoke or vary any RNAM Order made in respect of the Company;</w:t>
      </w:r>
    </w:p>
    <w:p w14:paraId="6766D052" w14:textId="3B8330A3"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comply with any orders or instructions imposing a penalty on the Company in accordance with any applicable rules and/or regulations adopted by the AFSA in accordance with its powers under article 12(3) of the Constitutional Statute.</w:t>
      </w:r>
    </w:p>
    <w:p w14:paraId="6E52C84E" w14:textId="5C78A4FF" w:rsidR="00093301" w:rsidRDefault="00DD2517">
      <w:pPr>
        <w:pStyle w:val="Heading1"/>
        <w:spacing w:before="0" w:after="240"/>
        <w:rPr>
          <w:rFonts w:ascii="Verdana" w:hAnsi="Verdana"/>
          <w:b/>
          <w:smallCaps/>
          <w:color w:val="auto"/>
          <w:sz w:val="18"/>
          <w:szCs w:val="18"/>
        </w:rPr>
      </w:pPr>
      <w:bookmarkStart w:id="52" w:name="_Toc2021091"/>
      <w:bookmarkStart w:id="53" w:name="_Toc504051320"/>
      <w:bookmarkStart w:id="54" w:name="_Toc8986573"/>
      <w:r>
        <w:rPr>
          <w:rFonts w:ascii="Verdana" w:hAnsi="Verdana"/>
          <w:b/>
          <w:smallCaps/>
          <w:color w:val="auto"/>
          <w:sz w:val="18"/>
          <w:szCs w:val="18"/>
        </w:rPr>
        <w:t>Governing Law and Jurisdiction</w:t>
      </w:r>
      <w:bookmarkEnd w:id="52"/>
      <w:bookmarkEnd w:id="53"/>
      <w:bookmarkEnd w:id="54"/>
    </w:p>
    <w:p w14:paraId="78DB5577" w14:textId="77777777" w:rsidR="00093301" w:rsidRDefault="00DD2517">
      <w:pPr>
        <w:pStyle w:val="Heading2"/>
        <w:keepLines w:val="0"/>
        <w:spacing w:before="0" w:after="240"/>
        <w:rPr>
          <w:rFonts w:ascii="Verdana" w:hAnsi="Verdana"/>
          <w:color w:val="auto"/>
          <w:sz w:val="18"/>
          <w:szCs w:val="18"/>
        </w:rPr>
      </w:pPr>
      <w:bookmarkStart w:id="55" w:name="_Toc2021092"/>
      <w:bookmarkStart w:id="56" w:name="_Toc504051321"/>
      <w:bookmarkStart w:id="57" w:name="_Toc8986574"/>
      <w:r>
        <w:rPr>
          <w:rFonts w:ascii="Verdana" w:hAnsi="Verdana"/>
          <w:color w:val="auto"/>
          <w:sz w:val="18"/>
          <w:szCs w:val="18"/>
          <w:u w:val="single"/>
        </w:rPr>
        <w:t>Governing Law</w:t>
      </w:r>
      <w:bookmarkEnd w:id="55"/>
      <w:bookmarkEnd w:id="56"/>
      <w:bookmarkEnd w:id="57"/>
      <w:r>
        <w:rPr>
          <w:rFonts w:ascii="Verdana" w:hAnsi="Verdana"/>
          <w:color w:val="auto"/>
          <w:sz w:val="18"/>
          <w:szCs w:val="18"/>
        </w:rPr>
        <w:t xml:space="preserve"> </w:t>
      </w:r>
    </w:p>
    <w:p w14:paraId="116A9D43" w14:textId="65C85860" w:rsidR="00093301" w:rsidRDefault="00DD2517">
      <w:pPr>
        <w:pStyle w:val="ListParagraph"/>
        <w:numPr>
          <w:ilvl w:val="0"/>
          <w:numId w:val="2"/>
        </w:numPr>
        <w:spacing w:after="240" w:line="360" w:lineRule="auto"/>
        <w:ind w:hanging="720"/>
        <w:jc w:val="both"/>
        <w:rPr>
          <w:rFonts w:ascii="Verdana" w:hAnsi="Verdana"/>
          <w:sz w:val="18"/>
          <w:szCs w:val="18"/>
        </w:rPr>
      </w:pPr>
      <w:bookmarkStart w:id="58" w:name="_Ref501108809"/>
      <w:r>
        <w:rPr>
          <w:rFonts w:ascii="Verdana" w:hAnsi="Verdana"/>
          <w:sz w:val="18"/>
          <w:szCs w:val="18"/>
        </w:rPr>
        <w:t>The laws of the AIFC shall govern the validity, interpretation and performance of the Agreement.</w:t>
      </w:r>
    </w:p>
    <w:p w14:paraId="421FBD86" w14:textId="5C228DD3" w:rsidR="00093301" w:rsidRDefault="00DD2517">
      <w:pPr>
        <w:pStyle w:val="Heading2"/>
        <w:keepLines w:val="0"/>
        <w:spacing w:before="0" w:after="240"/>
        <w:rPr>
          <w:rFonts w:ascii="Verdana" w:hAnsi="Verdana"/>
          <w:color w:val="auto"/>
          <w:sz w:val="18"/>
          <w:szCs w:val="18"/>
        </w:rPr>
      </w:pPr>
      <w:bookmarkStart w:id="59" w:name="_Toc2021093"/>
      <w:bookmarkStart w:id="60" w:name="_Toc504051322"/>
      <w:bookmarkStart w:id="61" w:name="_Toc8986575"/>
      <w:bookmarkEnd w:id="58"/>
      <w:r>
        <w:rPr>
          <w:rFonts w:ascii="Verdana" w:hAnsi="Verdana"/>
          <w:color w:val="auto"/>
          <w:sz w:val="18"/>
          <w:szCs w:val="18"/>
          <w:u w:val="single"/>
        </w:rPr>
        <w:t>Jurisdiction</w:t>
      </w:r>
      <w:bookmarkEnd w:id="59"/>
      <w:bookmarkEnd w:id="60"/>
      <w:bookmarkEnd w:id="61"/>
    </w:p>
    <w:p w14:paraId="56B6A1A2" w14:textId="77777777"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62" w:name="_Ref501108811"/>
      <w:r>
        <w:rPr>
          <w:rFonts w:ascii="Verdana" w:hAnsi="Verdana"/>
          <w:sz w:val="18"/>
          <w:szCs w:val="18"/>
        </w:rPr>
        <w:t>The Parties submit to the jurisdiction of the AIFC Court in relation to any dispute in relation to the interpretation or application of this Agreement, howsoever arising.</w:t>
      </w:r>
      <w:bookmarkEnd w:id="62"/>
    </w:p>
    <w:p w14:paraId="3763A988" w14:textId="77777777" w:rsidR="00093301" w:rsidRDefault="00DD2517">
      <w:pPr>
        <w:pStyle w:val="Heading1"/>
        <w:spacing w:before="0" w:after="240"/>
        <w:rPr>
          <w:rFonts w:ascii="Verdana" w:hAnsi="Verdana"/>
          <w:b/>
          <w:smallCaps/>
          <w:color w:val="auto"/>
          <w:sz w:val="18"/>
          <w:szCs w:val="18"/>
        </w:rPr>
      </w:pPr>
      <w:bookmarkStart w:id="63" w:name="_Toc2021094"/>
      <w:bookmarkStart w:id="64" w:name="_Toc504051323"/>
      <w:bookmarkStart w:id="65" w:name="_Toc8986576"/>
      <w:r>
        <w:rPr>
          <w:rFonts w:ascii="Verdana" w:hAnsi="Verdana"/>
          <w:b/>
          <w:smallCaps/>
          <w:color w:val="auto"/>
          <w:sz w:val="18"/>
          <w:szCs w:val="18"/>
        </w:rPr>
        <w:t>Other Provisions</w:t>
      </w:r>
      <w:bookmarkEnd w:id="63"/>
      <w:bookmarkEnd w:id="64"/>
      <w:bookmarkEnd w:id="65"/>
    </w:p>
    <w:p w14:paraId="056B8C8B" w14:textId="77777777" w:rsidR="00093301" w:rsidRDefault="00DD2517">
      <w:pPr>
        <w:pStyle w:val="Heading2"/>
        <w:keepLines w:val="0"/>
        <w:spacing w:before="0" w:after="240"/>
        <w:rPr>
          <w:rFonts w:ascii="Verdana" w:hAnsi="Verdana"/>
          <w:color w:val="auto"/>
          <w:sz w:val="18"/>
          <w:szCs w:val="18"/>
        </w:rPr>
      </w:pPr>
      <w:bookmarkStart w:id="66" w:name="_Toc2021095"/>
      <w:bookmarkStart w:id="67" w:name="_Toc504051324"/>
      <w:bookmarkStart w:id="68" w:name="_Toc8986577"/>
      <w:r>
        <w:rPr>
          <w:rFonts w:ascii="Verdana" w:hAnsi="Verdana"/>
          <w:color w:val="auto"/>
          <w:sz w:val="18"/>
          <w:szCs w:val="18"/>
          <w:u w:val="single"/>
        </w:rPr>
        <w:t>Notices</w:t>
      </w:r>
      <w:bookmarkEnd w:id="66"/>
      <w:bookmarkEnd w:id="67"/>
      <w:bookmarkEnd w:id="68"/>
    </w:p>
    <w:p w14:paraId="09FB6493" w14:textId="660BD5C4"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69" w:name="_Ref501106917"/>
      <w:r>
        <w:rPr>
          <w:rFonts w:ascii="Verdana" w:hAnsi="Verdana"/>
          <w:sz w:val="18"/>
          <w:szCs w:val="18"/>
        </w:rPr>
        <w:t>Notices and notifications given or required to be given by either Party pursuant to this Agreement (the "</w:t>
      </w:r>
      <w:r w:rsidRPr="00386D28">
        <w:rPr>
          <w:rFonts w:ascii="Verdana" w:hAnsi="Verdana"/>
          <w:b/>
          <w:sz w:val="18"/>
        </w:rPr>
        <w:t>Notices</w:t>
      </w:r>
      <w:r>
        <w:rPr>
          <w:rFonts w:ascii="Verdana" w:hAnsi="Verdana"/>
          <w:sz w:val="18"/>
          <w:szCs w:val="18"/>
        </w:rPr>
        <w:t xml:space="preserve">") must be given in writing and in English to the following address or </w:t>
      </w:r>
      <w:r>
        <w:rPr>
          <w:rFonts w:ascii="Verdana" w:hAnsi="Verdana"/>
          <w:sz w:val="18"/>
          <w:szCs w:val="18"/>
        </w:rPr>
        <w:lastRenderedPageBreak/>
        <w:t>to such other addresses of which the Parties may notify each other from time to time (</w:t>
      </w:r>
      <w:r>
        <w:rPr>
          <w:rFonts w:ascii="Verdana" w:hAnsi="Verdana"/>
          <w:sz w:val="18"/>
        </w:rPr>
        <w:t>the "</w:t>
      </w:r>
      <w:r>
        <w:rPr>
          <w:rFonts w:ascii="Verdana" w:hAnsi="Verdana"/>
          <w:b/>
          <w:sz w:val="18"/>
          <w:szCs w:val="18"/>
        </w:rPr>
        <w:t>Proper Addresses</w:t>
      </w:r>
      <w:r>
        <w:rPr>
          <w:rFonts w:ascii="Verdana" w:hAnsi="Verdana"/>
          <w:sz w:val="18"/>
          <w:szCs w:val="18"/>
        </w:rPr>
        <w:t>").</w:t>
      </w:r>
      <w:bookmarkEnd w:id="69"/>
    </w:p>
    <w:p w14:paraId="0C4E1819" w14:textId="77777777" w:rsidR="00093301" w:rsidRDefault="00DD2517">
      <w:pPr>
        <w:pStyle w:val="ListParagraph"/>
        <w:keepNext/>
        <w:numPr>
          <w:ilvl w:val="1"/>
          <w:numId w:val="2"/>
        </w:numPr>
        <w:spacing w:after="240" w:line="360" w:lineRule="auto"/>
        <w:contextualSpacing w:val="0"/>
        <w:jc w:val="both"/>
        <w:rPr>
          <w:rFonts w:ascii="Verdana" w:hAnsi="Verdana"/>
          <w:sz w:val="18"/>
          <w:szCs w:val="18"/>
        </w:rPr>
      </w:pPr>
      <w:r>
        <w:rPr>
          <w:rFonts w:ascii="Verdana" w:hAnsi="Verdana"/>
          <w:sz w:val="18"/>
          <w:szCs w:val="18"/>
        </w:rPr>
        <w:t>Notices to the AFSA must be sent to:</w:t>
      </w:r>
    </w:p>
    <w:p w14:paraId="2AFF2F81" w14:textId="77777777" w:rsidR="00093301" w:rsidRPr="00173556" w:rsidRDefault="00DD2517">
      <w:pPr>
        <w:pStyle w:val="ListParagraph"/>
        <w:spacing w:line="360" w:lineRule="auto"/>
        <w:ind w:left="2160"/>
        <w:contextualSpacing w:val="0"/>
        <w:jc w:val="both"/>
        <w:rPr>
          <w:rFonts w:ascii="Verdana" w:hAnsi="Verdana"/>
          <w:sz w:val="18"/>
          <w:szCs w:val="18"/>
          <w:lang w:val="da-DK"/>
        </w:rPr>
      </w:pPr>
      <w:r w:rsidRPr="00173556">
        <w:rPr>
          <w:rFonts w:ascii="Verdana" w:hAnsi="Verdana"/>
          <w:sz w:val="18"/>
          <w:szCs w:val="18"/>
          <w:lang w:val="da-DK"/>
        </w:rPr>
        <w:t xml:space="preserve">Mangilik El str. 55/17, bld. C3.2, </w:t>
      </w:r>
    </w:p>
    <w:p w14:paraId="1ACE3917" w14:textId="3322E37D" w:rsidR="00093301" w:rsidRDefault="00196CA1">
      <w:pPr>
        <w:pStyle w:val="ListParagraph"/>
        <w:spacing w:line="360" w:lineRule="auto"/>
        <w:ind w:left="2160"/>
        <w:contextualSpacing w:val="0"/>
        <w:jc w:val="both"/>
        <w:rPr>
          <w:rFonts w:ascii="Verdana" w:hAnsi="Verdana"/>
          <w:sz w:val="18"/>
          <w:szCs w:val="18"/>
        </w:rPr>
      </w:pPr>
      <w:r>
        <w:rPr>
          <w:rFonts w:ascii="Verdana" w:hAnsi="Verdana"/>
          <w:sz w:val="18"/>
          <w:szCs w:val="18"/>
        </w:rPr>
        <w:t>Astana</w:t>
      </w:r>
    </w:p>
    <w:p w14:paraId="7470D6EF" w14:textId="065A78BC" w:rsidR="00093301" w:rsidRDefault="00DD2517">
      <w:pPr>
        <w:pStyle w:val="ListParagraph"/>
        <w:spacing w:line="360" w:lineRule="auto"/>
        <w:ind w:left="2160"/>
        <w:contextualSpacing w:val="0"/>
        <w:jc w:val="both"/>
        <w:rPr>
          <w:rFonts w:ascii="Verdana" w:hAnsi="Verdana"/>
          <w:sz w:val="18"/>
          <w:szCs w:val="18"/>
        </w:rPr>
      </w:pPr>
      <w:r>
        <w:rPr>
          <w:rFonts w:ascii="Verdana" w:hAnsi="Verdana"/>
          <w:sz w:val="18"/>
          <w:szCs w:val="18"/>
        </w:rPr>
        <w:t>Republic of Kazakhstan</w:t>
      </w:r>
    </w:p>
    <w:p w14:paraId="27F275C7" w14:textId="77777777" w:rsidR="00093301" w:rsidRDefault="00DD2517">
      <w:pPr>
        <w:pStyle w:val="ListParagraph"/>
        <w:spacing w:after="240" w:line="360" w:lineRule="auto"/>
        <w:ind w:left="2160"/>
        <w:contextualSpacing w:val="0"/>
        <w:jc w:val="both"/>
        <w:rPr>
          <w:rFonts w:ascii="Verdana" w:hAnsi="Verdana"/>
          <w:sz w:val="18"/>
          <w:szCs w:val="18"/>
        </w:rPr>
      </w:pPr>
      <w:r>
        <w:rPr>
          <w:rFonts w:ascii="Verdana" w:hAnsi="Verdana"/>
          <w:sz w:val="18"/>
          <w:szCs w:val="18"/>
        </w:rPr>
        <w:t>010000</w:t>
      </w:r>
    </w:p>
    <w:p w14:paraId="1B9D1CF3" w14:textId="77777777" w:rsidR="00093301" w:rsidRDefault="00DD2517">
      <w:pPr>
        <w:pStyle w:val="ListParagraph"/>
        <w:spacing w:after="240" w:line="360" w:lineRule="auto"/>
        <w:ind w:left="2160"/>
        <w:contextualSpacing w:val="0"/>
        <w:jc w:val="both"/>
        <w:rPr>
          <w:rFonts w:ascii="Verdana" w:hAnsi="Verdana"/>
          <w:sz w:val="18"/>
          <w:szCs w:val="18"/>
        </w:rPr>
      </w:pPr>
      <w:r>
        <w:rPr>
          <w:rFonts w:ascii="Verdana" w:hAnsi="Verdana"/>
          <w:sz w:val="18"/>
          <w:szCs w:val="18"/>
        </w:rPr>
        <w:t>and/or</w:t>
      </w:r>
    </w:p>
    <w:p w14:paraId="756C5EF4" w14:textId="77777777" w:rsidR="00093301" w:rsidRDefault="00DD2517">
      <w:pPr>
        <w:pStyle w:val="ListParagraph"/>
        <w:spacing w:after="240" w:line="360" w:lineRule="auto"/>
        <w:ind w:left="2160"/>
        <w:contextualSpacing w:val="0"/>
        <w:jc w:val="both"/>
        <w:rPr>
          <w:rFonts w:ascii="Verdana" w:hAnsi="Verdana"/>
          <w:sz w:val="18"/>
          <w:szCs w:val="18"/>
        </w:rPr>
      </w:pPr>
      <w:r>
        <w:rPr>
          <w:rFonts w:ascii="Verdana" w:hAnsi="Verdana"/>
          <w:sz w:val="18"/>
          <w:szCs w:val="18"/>
        </w:rPr>
        <w:t xml:space="preserve">info@afsa.kz, markets@afsa.kz </w:t>
      </w:r>
    </w:p>
    <w:p w14:paraId="5983BE2F" w14:textId="77777777" w:rsidR="00093301" w:rsidRDefault="00DD2517">
      <w:pPr>
        <w:pStyle w:val="ListParagraph"/>
        <w:keepNext/>
        <w:numPr>
          <w:ilvl w:val="1"/>
          <w:numId w:val="2"/>
        </w:numPr>
        <w:spacing w:after="240" w:line="360" w:lineRule="auto"/>
        <w:contextualSpacing w:val="0"/>
        <w:jc w:val="both"/>
        <w:rPr>
          <w:rFonts w:ascii="Verdana" w:hAnsi="Verdana"/>
          <w:sz w:val="18"/>
          <w:szCs w:val="18"/>
        </w:rPr>
      </w:pPr>
      <w:r>
        <w:rPr>
          <w:rFonts w:ascii="Verdana" w:hAnsi="Verdana"/>
          <w:sz w:val="18"/>
          <w:szCs w:val="18"/>
        </w:rPr>
        <w:t>Notices to the Company must be sent to:</w:t>
      </w:r>
    </w:p>
    <w:p w14:paraId="713F977F" w14:textId="77777777" w:rsidR="00093301" w:rsidRDefault="00DD2517" w:rsidP="00B16D1A">
      <w:pPr>
        <w:pStyle w:val="ListParagraph"/>
        <w:spacing w:line="360" w:lineRule="auto"/>
        <w:ind w:left="2160"/>
        <w:contextualSpacing w:val="0"/>
        <w:jc w:val="both"/>
        <w:rPr>
          <w:rFonts w:ascii="Verdana" w:hAnsi="Verdana"/>
          <w:sz w:val="18"/>
          <w:szCs w:val="18"/>
        </w:rPr>
      </w:pPr>
      <w:r>
        <w:rPr>
          <w:rFonts w:ascii="Verdana" w:hAnsi="Verdana"/>
          <w:sz w:val="18"/>
          <w:szCs w:val="18"/>
        </w:rPr>
        <w:t>[</w:t>
      </w:r>
      <w:r>
        <w:rPr>
          <w:rFonts w:ascii="Verdana" w:hAnsi="Verdana"/>
          <w:sz w:val="18"/>
          <w:szCs w:val="18"/>
          <w:highlight w:val="yellow"/>
        </w:rPr>
        <w:t>address</w:t>
      </w:r>
      <w:r>
        <w:rPr>
          <w:rFonts w:ascii="Verdana" w:hAnsi="Verdana"/>
          <w:sz w:val="18"/>
          <w:szCs w:val="18"/>
        </w:rPr>
        <w:t>]</w:t>
      </w:r>
    </w:p>
    <w:p w14:paraId="30926382" w14:textId="79BE1D38" w:rsidR="00397B63" w:rsidRDefault="00DD2517" w:rsidP="00F331E5">
      <w:pPr>
        <w:pStyle w:val="ListParagraph"/>
        <w:spacing w:line="360" w:lineRule="auto"/>
        <w:ind w:left="2160"/>
        <w:contextualSpacing w:val="0"/>
        <w:jc w:val="both"/>
        <w:rPr>
          <w:rFonts w:ascii="Verdana" w:hAnsi="Verdana"/>
          <w:sz w:val="18"/>
          <w:szCs w:val="18"/>
        </w:rPr>
      </w:pPr>
      <w:r>
        <w:rPr>
          <w:rFonts w:ascii="Verdana" w:hAnsi="Verdana"/>
          <w:sz w:val="18"/>
          <w:szCs w:val="18"/>
        </w:rPr>
        <w:t>and</w:t>
      </w:r>
      <w:bookmarkStart w:id="70" w:name="_Ref501108815"/>
      <w:r w:rsidR="00397B63">
        <w:rPr>
          <w:rFonts w:ascii="Verdana" w:hAnsi="Verdana"/>
          <w:sz w:val="18"/>
          <w:szCs w:val="18"/>
        </w:rPr>
        <w:t>/or</w:t>
      </w:r>
    </w:p>
    <w:p w14:paraId="3BD9E36D" w14:textId="77777777" w:rsidR="00093301" w:rsidRDefault="00DD2517">
      <w:pPr>
        <w:pStyle w:val="ListParagraph"/>
        <w:spacing w:after="240" w:line="360" w:lineRule="auto"/>
        <w:ind w:left="2160"/>
        <w:contextualSpacing w:val="0"/>
        <w:jc w:val="both"/>
        <w:rPr>
          <w:rFonts w:ascii="Verdana" w:hAnsi="Verdana"/>
          <w:sz w:val="18"/>
          <w:szCs w:val="18"/>
        </w:rPr>
      </w:pPr>
      <w:r>
        <w:rPr>
          <w:rFonts w:ascii="Verdana" w:hAnsi="Verdana"/>
          <w:sz w:val="18"/>
          <w:szCs w:val="18"/>
        </w:rPr>
        <w:t>[</w:t>
      </w:r>
      <w:r>
        <w:rPr>
          <w:rFonts w:ascii="Verdana" w:hAnsi="Verdana"/>
          <w:sz w:val="18"/>
          <w:szCs w:val="18"/>
          <w:highlight w:val="yellow"/>
        </w:rPr>
        <w:t>email address</w:t>
      </w:r>
      <w:r>
        <w:rPr>
          <w:rFonts w:ascii="Verdana" w:hAnsi="Verdana"/>
          <w:sz w:val="18"/>
          <w:szCs w:val="18"/>
        </w:rPr>
        <w:t>]</w:t>
      </w:r>
    </w:p>
    <w:p w14:paraId="15B2400B" w14:textId="19925DFC"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Notices sent in hard copy shall be sent to the relevant Proper Address by first class post, recorded delivery or equivalent only.</w:t>
      </w:r>
      <w:bookmarkEnd w:id="70"/>
      <w:r>
        <w:rPr>
          <w:rFonts w:ascii="Verdana" w:hAnsi="Verdana"/>
          <w:sz w:val="18"/>
          <w:szCs w:val="18"/>
        </w:rPr>
        <w:t xml:space="preserve"> </w:t>
      </w:r>
      <w:r w:rsidR="00B03CE2">
        <w:rPr>
          <w:rFonts w:ascii="Verdana" w:hAnsi="Verdana"/>
          <w:sz w:val="18"/>
          <w:szCs w:val="18"/>
        </w:rPr>
        <w:t xml:space="preserve">Notices sent in hard copy should always be </w:t>
      </w:r>
      <w:r w:rsidR="00B03CE2" w:rsidRPr="00A40A41">
        <w:rPr>
          <w:rFonts w:ascii="Verdana" w:hAnsi="Verdana"/>
          <w:sz w:val="18"/>
          <w:szCs w:val="18"/>
        </w:rPr>
        <w:t>accompanied by a</w:t>
      </w:r>
      <w:r w:rsidR="00B03CE2">
        <w:rPr>
          <w:rFonts w:ascii="Verdana" w:hAnsi="Verdana"/>
          <w:sz w:val="18"/>
          <w:szCs w:val="18"/>
        </w:rPr>
        <w:t>n email to the email address indicated in clause 15 above.</w:t>
      </w:r>
      <w:r>
        <w:rPr>
          <w:rFonts w:ascii="Verdana" w:hAnsi="Verdana"/>
          <w:sz w:val="18"/>
          <w:szCs w:val="18"/>
        </w:rPr>
        <w:t xml:space="preserve"> </w:t>
      </w:r>
    </w:p>
    <w:p w14:paraId="724FA3F6" w14:textId="77777777" w:rsidR="00093301" w:rsidRDefault="00DD2517">
      <w:pPr>
        <w:pStyle w:val="ListParagraph"/>
        <w:keepNext/>
        <w:numPr>
          <w:ilvl w:val="0"/>
          <w:numId w:val="2"/>
        </w:numPr>
        <w:spacing w:after="240" w:line="360" w:lineRule="auto"/>
        <w:ind w:hanging="720"/>
        <w:contextualSpacing w:val="0"/>
        <w:jc w:val="both"/>
        <w:rPr>
          <w:rFonts w:ascii="Verdana" w:hAnsi="Verdana"/>
          <w:sz w:val="18"/>
          <w:szCs w:val="18"/>
        </w:rPr>
      </w:pPr>
      <w:bookmarkStart w:id="71" w:name="_Ref501108817"/>
      <w:r>
        <w:rPr>
          <w:rFonts w:ascii="Verdana" w:hAnsi="Verdana"/>
          <w:sz w:val="18"/>
          <w:szCs w:val="18"/>
        </w:rPr>
        <w:t>Notices shall be deemed delivered and served upon the Party receiving the Notice, provided that the Notice is sent to the Proper Address of the Party:</w:t>
      </w:r>
      <w:bookmarkEnd w:id="71"/>
    </w:p>
    <w:p w14:paraId="7451F685" w14:textId="77777777"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in the case of Notices sent in hard copy, on the seventh (7</w:t>
      </w:r>
      <w:r>
        <w:rPr>
          <w:rFonts w:ascii="Verdana" w:hAnsi="Verdana"/>
          <w:sz w:val="18"/>
          <w:szCs w:val="18"/>
          <w:vertAlign w:val="superscript"/>
        </w:rPr>
        <w:t>th</w:t>
      </w:r>
      <w:r>
        <w:rPr>
          <w:rFonts w:ascii="Verdana" w:hAnsi="Verdana"/>
          <w:sz w:val="18"/>
          <w:szCs w:val="18"/>
        </w:rPr>
        <w:t>) Business Day after sending; and</w:t>
      </w:r>
    </w:p>
    <w:p w14:paraId="076B4AB9" w14:textId="77777777"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t>in the case of Notices sent electronically, on the next Business Day following the Day of sending.</w:t>
      </w:r>
    </w:p>
    <w:p w14:paraId="3A1E5F2B" w14:textId="77777777" w:rsidR="00093301" w:rsidRDefault="00DD2517">
      <w:pPr>
        <w:pStyle w:val="Heading2"/>
        <w:keepLines w:val="0"/>
        <w:spacing w:before="0" w:after="240"/>
        <w:rPr>
          <w:rFonts w:ascii="Verdana" w:hAnsi="Verdana"/>
          <w:color w:val="auto"/>
          <w:sz w:val="18"/>
          <w:szCs w:val="18"/>
        </w:rPr>
      </w:pPr>
      <w:bookmarkStart w:id="72" w:name="_Toc2021096"/>
      <w:bookmarkStart w:id="73" w:name="_Toc504051325"/>
      <w:bookmarkStart w:id="74" w:name="_Toc8986578"/>
      <w:r>
        <w:rPr>
          <w:rFonts w:ascii="Verdana" w:hAnsi="Verdana"/>
          <w:color w:val="auto"/>
          <w:sz w:val="18"/>
          <w:szCs w:val="18"/>
          <w:u w:val="single"/>
        </w:rPr>
        <w:t>Commencement</w:t>
      </w:r>
      <w:bookmarkEnd w:id="72"/>
      <w:bookmarkEnd w:id="73"/>
      <w:bookmarkEnd w:id="74"/>
      <w:r>
        <w:rPr>
          <w:rFonts w:ascii="Verdana" w:hAnsi="Verdana"/>
          <w:color w:val="auto"/>
          <w:sz w:val="18"/>
          <w:szCs w:val="18"/>
        </w:rPr>
        <w:t xml:space="preserve"> </w:t>
      </w:r>
    </w:p>
    <w:p w14:paraId="3A35C4CC" w14:textId="77777777"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This Agreement shall come into effect as at the date first written above.</w:t>
      </w:r>
    </w:p>
    <w:p w14:paraId="3BCB8739" w14:textId="77777777" w:rsidR="00093301" w:rsidRDefault="00DD2517">
      <w:pPr>
        <w:pStyle w:val="Heading2"/>
        <w:keepLines w:val="0"/>
        <w:spacing w:before="0" w:after="240"/>
        <w:rPr>
          <w:rFonts w:ascii="Verdana" w:hAnsi="Verdana"/>
          <w:color w:val="auto"/>
          <w:sz w:val="18"/>
          <w:szCs w:val="18"/>
        </w:rPr>
      </w:pPr>
      <w:bookmarkStart w:id="75" w:name="_Toc2021097"/>
      <w:bookmarkStart w:id="76" w:name="_Toc504051326"/>
      <w:bookmarkStart w:id="77" w:name="_Toc8986579"/>
      <w:r>
        <w:rPr>
          <w:rFonts w:ascii="Verdana" w:hAnsi="Verdana"/>
          <w:color w:val="auto"/>
          <w:sz w:val="18"/>
          <w:szCs w:val="18"/>
          <w:u w:val="single"/>
        </w:rPr>
        <w:t>Termination</w:t>
      </w:r>
      <w:bookmarkEnd w:id="75"/>
      <w:bookmarkEnd w:id="76"/>
      <w:bookmarkEnd w:id="77"/>
    </w:p>
    <w:p w14:paraId="0A0F69A1" w14:textId="5B9DC301"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78" w:name="_Ref501106951"/>
      <w:r>
        <w:rPr>
          <w:rFonts w:ascii="Verdana" w:hAnsi="Verdana"/>
          <w:sz w:val="18"/>
          <w:szCs w:val="18"/>
        </w:rPr>
        <w:t>This Agreement can be terminated by either Party upon the giving of a Notice of Termination.</w:t>
      </w:r>
      <w:bookmarkEnd w:id="78"/>
      <w:r>
        <w:rPr>
          <w:rFonts w:ascii="Verdana" w:hAnsi="Verdana"/>
          <w:sz w:val="18"/>
          <w:szCs w:val="18"/>
        </w:rPr>
        <w:t xml:space="preserve">  </w:t>
      </w:r>
    </w:p>
    <w:p w14:paraId="0C5409C0" w14:textId="77777777" w:rsidR="00093301" w:rsidRDefault="00DD2517">
      <w:pPr>
        <w:pStyle w:val="ListParagraph"/>
        <w:numPr>
          <w:ilvl w:val="1"/>
          <w:numId w:val="2"/>
        </w:numPr>
        <w:spacing w:after="240" w:line="360" w:lineRule="auto"/>
        <w:contextualSpacing w:val="0"/>
        <w:jc w:val="both"/>
        <w:rPr>
          <w:rFonts w:ascii="Verdana" w:hAnsi="Verdana"/>
          <w:sz w:val="18"/>
          <w:szCs w:val="18"/>
        </w:rPr>
      </w:pPr>
      <w:bookmarkStart w:id="79" w:name="_Ref501106752"/>
      <w:r>
        <w:rPr>
          <w:rFonts w:ascii="Verdana" w:hAnsi="Verdana"/>
          <w:sz w:val="18"/>
          <w:szCs w:val="18"/>
        </w:rPr>
        <w:t>The Notice of Termination shall specify a Date of Termination upon which this Agreement shall come to an end.  The Date of Termination shall be at least 14 days after the date of deemed service of the Notice of Termination.</w:t>
      </w:r>
      <w:bookmarkEnd w:id="79"/>
    </w:p>
    <w:p w14:paraId="0F06D070" w14:textId="77777777" w:rsidR="00093301" w:rsidRDefault="00DD2517">
      <w:pPr>
        <w:pStyle w:val="ListParagraph"/>
        <w:numPr>
          <w:ilvl w:val="1"/>
          <w:numId w:val="2"/>
        </w:numPr>
        <w:spacing w:after="240" w:line="360" w:lineRule="auto"/>
        <w:contextualSpacing w:val="0"/>
        <w:jc w:val="both"/>
        <w:rPr>
          <w:rFonts w:ascii="Verdana" w:hAnsi="Verdana"/>
          <w:sz w:val="18"/>
          <w:szCs w:val="18"/>
        </w:rPr>
      </w:pPr>
      <w:r>
        <w:rPr>
          <w:rFonts w:ascii="Verdana" w:hAnsi="Verdana"/>
          <w:sz w:val="18"/>
          <w:szCs w:val="18"/>
        </w:rPr>
        <w:lastRenderedPageBreak/>
        <w:t>Upon termination of this Agreement by either Party, the AFSA shall be entitled to revoke any RNAM Order(s) which the AFSA has made in respect of the Company.</w:t>
      </w:r>
    </w:p>
    <w:p w14:paraId="13770952" w14:textId="4D7CF460"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80" w:name="_Ref501108823"/>
      <w:r>
        <w:rPr>
          <w:rFonts w:ascii="Verdana" w:hAnsi="Verdana"/>
          <w:sz w:val="18"/>
          <w:szCs w:val="18"/>
        </w:rPr>
        <w:t>Termination of this Agreement shall not absolve the Company from its obligations and responsibilities under the terms of the Warranties and Guarantees in respect of any acts or events prior to the Date of Termination.</w:t>
      </w:r>
      <w:bookmarkEnd w:id="80"/>
    </w:p>
    <w:p w14:paraId="58AD3DD8" w14:textId="77777777" w:rsidR="00093301" w:rsidRDefault="00DD2517">
      <w:pPr>
        <w:pStyle w:val="Heading2"/>
        <w:keepLines w:val="0"/>
        <w:spacing w:before="0" w:after="240"/>
        <w:rPr>
          <w:rFonts w:ascii="Verdana" w:hAnsi="Verdana"/>
          <w:color w:val="auto"/>
          <w:sz w:val="18"/>
          <w:szCs w:val="18"/>
        </w:rPr>
      </w:pPr>
      <w:bookmarkStart w:id="81" w:name="_Toc2021098"/>
      <w:bookmarkStart w:id="82" w:name="_Toc504051327"/>
      <w:bookmarkStart w:id="83" w:name="_Toc8986580"/>
      <w:r>
        <w:rPr>
          <w:rFonts w:ascii="Verdana" w:hAnsi="Verdana"/>
          <w:color w:val="auto"/>
          <w:sz w:val="18"/>
          <w:szCs w:val="18"/>
          <w:u w:val="single"/>
        </w:rPr>
        <w:t>Survival of Various Clauses</w:t>
      </w:r>
      <w:bookmarkEnd w:id="81"/>
      <w:bookmarkEnd w:id="82"/>
      <w:bookmarkEnd w:id="83"/>
    </w:p>
    <w:p w14:paraId="092A6402" w14:textId="6F53EAC9"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84" w:name="_Ref501108826"/>
      <w:r>
        <w:rPr>
          <w:rFonts w:ascii="Verdana" w:hAnsi="Verdana"/>
          <w:sz w:val="18"/>
          <w:szCs w:val="18"/>
        </w:rPr>
        <w:t xml:space="preserve">The following provisions of this Agreement shall survive the termination of this Agreement: clauses </w:t>
      </w:r>
      <w:r>
        <w:rPr>
          <w:rFonts w:ascii="Verdana" w:hAnsi="Verdana"/>
          <w:sz w:val="18"/>
          <w:szCs w:val="18"/>
        </w:rPr>
        <w:fldChar w:fldCharType="begin"/>
      </w:r>
      <w:r>
        <w:rPr>
          <w:rFonts w:ascii="Verdana" w:hAnsi="Verdana"/>
          <w:sz w:val="18"/>
          <w:szCs w:val="18"/>
        </w:rPr>
        <w:instrText xml:space="preserve"> REF _Ref501108749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_Ref501108757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_Ref501041348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7</w:t>
      </w:r>
      <w:r>
        <w:rPr>
          <w:rFonts w:ascii="Verdana" w:hAnsi="Verdana"/>
          <w:sz w:val="18"/>
          <w:szCs w:val="18"/>
        </w:rPr>
        <w:fldChar w:fldCharType="end"/>
      </w:r>
      <w:r w:rsidR="009E0879" w:rsidRPr="00162C93">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_Ref501041416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_Ref501108787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10</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_Ref501108796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_Ref501108799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12</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_Ref501108809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13</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_Ref501108811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14</w:t>
      </w:r>
      <w:r>
        <w:rPr>
          <w:rFonts w:ascii="Verdana" w:hAnsi="Verdana"/>
          <w:sz w:val="18"/>
          <w:szCs w:val="18"/>
        </w:rPr>
        <w:fldChar w:fldCharType="end"/>
      </w:r>
      <w:r>
        <w:rPr>
          <w:rFonts w:ascii="Verdana" w:hAnsi="Verdana"/>
          <w:sz w:val="18"/>
          <w:szCs w:val="18"/>
        </w:rPr>
        <w:t xml:space="preserve">, </w:t>
      </w:r>
      <w:r w:rsidR="009E0879" w:rsidRPr="00162C93">
        <w:rPr>
          <w:rFonts w:ascii="Verdana" w:hAnsi="Verdana"/>
          <w:sz w:val="18"/>
          <w:szCs w:val="18"/>
        </w:rPr>
        <w:fldChar w:fldCharType="begin"/>
      </w:r>
      <w:r w:rsidR="009E0879" w:rsidRPr="00162C93">
        <w:rPr>
          <w:rFonts w:ascii="Verdana" w:hAnsi="Verdana"/>
          <w:sz w:val="18"/>
          <w:szCs w:val="18"/>
        </w:rPr>
        <w:instrText xml:space="preserve"> REF _Ref501106917 \w \h  \* MERGEFORMAT </w:instrText>
      </w:r>
      <w:r w:rsidR="009E0879" w:rsidRPr="00162C93">
        <w:rPr>
          <w:rFonts w:ascii="Verdana" w:hAnsi="Verdana"/>
          <w:sz w:val="18"/>
          <w:szCs w:val="18"/>
        </w:rPr>
      </w:r>
      <w:r w:rsidR="009E0879" w:rsidRPr="00162C93">
        <w:rPr>
          <w:rFonts w:ascii="Verdana" w:hAnsi="Verdana"/>
          <w:sz w:val="18"/>
          <w:szCs w:val="18"/>
        </w:rPr>
        <w:fldChar w:fldCharType="separate"/>
      </w:r>
      <w:r w:rsidR="00371353">
        <w:rPr>
          <w:rFonts w:ascii="Verdana" w:hAnsi="Verdana"/>
          <w:sz w:val="18"/>
          <w:szCs w:val="18"/>
        </w:rPr>
        <w:t>15</w:t>
      </w:r>
      <w:r w:rsidR="009E0879" w:rsidRPr="00162C93">
        <w:rPr>
          <w:rFonts w:ascii="Verdana" w:hAnsi="Verdana"/>
          <w:sz w:val="18"/>
          <w:szCs w:val="18"/>
        </w:rPr>
        <w:fldChar w:fldCharType="end"/>
      </w:r>
      <w:r w:rsidR="009E0879" w:rsidRPr="00CB5CB2">
        <w:rPr>
          <w:rFonts w:ascii="Verdana" w:hAnsi="Verdana"/>
          <w:sz w:val="18"/>
          <w:szCs w:val="18"/>
        </w:rPr>
        <w:t>,</w:t>
      </w:r>
      <w:r w:rsidR="00B16CA3">
        <w:rPr>
          <w:rFonts w:ascii="Verdana" w:hAnsi="Verdana"/>
          <w:sz w:val="18"/>
          <w:szCs w:val="18"/>
        </w:rPr>
        <w:t xml:space="preserve"> 16,</w:t>
      </w:r>
      <w:r w:rsidR="009E0879" w:rsidRPr="00162C93">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_Ref501108817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17</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_Ref501108823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20</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22</w:t>
      </w:r>
      <w:r>
        <w:rPr>
          <w:rFonts w:ascii="Verdana" w:hAnsi="Verdana"/>
          <w:sz w:val="18"/>
          <w:szCs w:val="18"/>
        </w:rPr>
        <w:fldChar w:fldCharType="end"/>
      </w:r>
      <w:r>
        <w:rPr>
          <w:rFonts w:ascii="Verdana" w:hAnsi="Verdana"/>
          <w:sz w:val="18"/>
          <w:szCs w:val="18"/>
        </w:rPr>
        <w:t>,</w:t>
      </w:r>
      <w:r w:rsidR="00D01B1D">
        <w:rPr>
          <w:rFonts w:ascii="Verdana" w:hAnsi="Verdana"/>
          <w:sz w:val="18"/>
          <w:szCs w:val="18"/>
        </w:rPr>
        <w:t xml:space="preserve"> 23,</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_Ref501108832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24</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_Ref501108833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25</w:t>
      </w:r>
      <w:r>
        <w:rPr>
          <w:rFonts w:ascii="Verdana" w:hAnsi="Verdana"/>
          <w:sz w:val="18"/>
          <w:szCs w:val="18"/>
        </w:rPr>
        <w:fldChar w:fldCharType="end"/>
      </w:r>
      <w:r>
        <w:rPr>
          <w:rFonts w:ascii="Verdana" w:hAnsi="Verdana"/>
          <w:sz w:val="18"/>
          <w:szCs w:val="18"/>
        </w:rPr>
        <w:t xml:space="preserve"> and all other provisions of this Agreement that by their nature extend beyond the termination of this Agreement.</w:t>
      </w:r>
      <w:bookmarkEnd w:id="84"/>
    </w:p>
    <w:p w14:paraId="5A2177D9" w14:textId="77777777" w:rsidR="00093301" w:rsidRDefault="00DD2517">
      <w:pPr>
        <w:pStyle w:val="Heading2"/>
        <w:keepLines w:val="0"/>
        <w:spacing w:before="0" w:after="240"/>
        <w:rPr>
          <w:rFonts w:ascii="Verdana" w:hAnsi="Verdana"/>
          <w:color w:val="auto"/>
          <w:sz w:val="18"/>
          <w:szCs w:val="18"/>
        </w:rPr>
      </w:pPr>
      <w:bookmarkStart w:id="85" w:name="_Toc2021099"/>
      <w:bookmarkStart w:id="86" w:name="_Toc504051328"/>
      <w:bookmarkStart w:id="87" w:name="_Toc8986581"/>
      <w:r>
        <w:rPr>
          <w:rFonts w:ascii="Verdana" w:hAnsi="Verdana"/>
          <w:color w:val="auto"/>
          <w:sz w:val="18"/>
          <w:szCs w:val="18"/>
          <w:u w:val="single"/>
        </w:rPr>
        <w:t>Severability</w:t>
      </w:r>
      <w:bookmarkEnd w:id="85"/>
      <w:bookmarkEnd w:id="86"/>
      <w:bookmarkEnd w:id="87"/>
    </w:p>
    <w:p w14:paraId="50FF9E64" w14:textId="31FD3120"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88" w:name="_Ref501108827"/>
      <w:r>
        <w:rPr>
          <w:rFonts w:ascii="Verdana" w:hAnsi="Verdana"/>
          <w:sz w:val="18"/>
          <w:szCs w:val="18"/>
        </w:rPr>
        <w:t>Should any provision of this Agreement be held by a court of competent jurisdiction to be illegal, invalid or unenforceable, such provision may be modified by such court in compliance with the law giving effect to the intent of the Parties and enforced as modified.  All other terms and conditions of this Agreement shall remain in full force and effect and shall be construed in accordance with the modified provision</w:t>
      </w:r>
      <w:bookmarkEnd w:id="88"/>
      <w:r>
        <w:rPr>
          <w:rFonts w:ascii="Verdana" w:hAnsi="Verdana"/>
          <w:sz w:val="18"/>
          <w:szCs w:val="18"/>
        </w:rPr>
        <w:t>.</w:t>
      </w:r>
    </w:p>
    <w:p w14:paraId="796C4501" w14:textId="77777777" w:rsidR="00093301" w:rsidRDefault="00DD2517">
      <w:pPr>
        <w:pStyle w:val="Heading2"/>
        <w:keepLines w:val="0"/>
        <w:spacing w:before="0" w:after="240"/>
        <w:rPr>
          <w:rFonts w:ascii="Verdana" w:hAnsi="Verdana"/>
          <w:color w:val="auto"/>
          <w:sz w:val="18"/>
          <w:szCs w:val="18"/>
        </w:rPr>
      </w:pPr>
      <w:bookmarkStart w:id="89" w:name="_Toc2021100"/>
      <w:bookmarkStart w:id="90" w:name="_Toc504051329"/>
      <w:bookmarkStart w:id="91" w:name="_Toc8986582"/>
      <w:r>
        <w:rPr>
          <w:rFonts w:ascii="Verdana" w:hAnsi="Verdana"/>
          <w:color w:val="auto"/>
          <w:sz w:val="18"/>
          <w:szCs w:val="18"/>
          <w:u w:val="single"/>
        </w:rPr>
        <w:t>Language</w:t>
      </w:r>
      <w:bookmarkEnd w:id="89"/>
      <w:bookmarkEnd w:id="90"/>
      <w:bookmarkEnd w:id="91"/>
    </w:p>
    <w:p w14:paraId="49A04008" w14:textId="1A016442"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92" w:name="_Ref501108830"/>
      <w:r>
        <w:rPr>
          <w:rFonts w:ascii="Verdana" w:hAnsi="Verdana"/>
          <w:sz w:val="18"/>
          <w:szCs w:val="18"/>
        </w:rPr>
        <w:t>This Agreement shall be concluded and executed in English. This English language version shall prevail over any translation into other languages.</w:t>
      </w:r>
      <w:bookmarkEnd w:id="92"/>
    </w:p>
    <w:p w14:paraId="23C558BC" w14:textId="77777777" w:rsidR="00093301" w:rsidRDefault="00DD2517">
      <w:pPr>
        <w:pStyle w:val="Heading2"/>
        <w:keepLines w:val="0"/>
        <w:spacing w:before="0" w:after="240"/>
        <w:rPr>
          <w:rFonts w:ascii="Verdana" w:hAnsi="Verdana"/>
          <w:color w:val="auto"/>
          <w:sz w:val="18"/>
          <w:szCs w:val="18"/>
        </w:rPr>
      </w:pPr>
      <w:bookmarkStart w:id="93" w:name="_Toc2021101"/>
      <w:bookmarkStart w:id="94" w:name="_Toc504051330"/>
      <w:bookmarkStart w:id="95" w:name="_Toc8986583"/>
      <w:r>
        <w:rPr>
          <w:rFonts w:ascii="Verdana" w:hAnsi="Verdana"/>
          <w:color w:val="auto"/>
          <w:sz w:val="18"/>
          <w:szCs w:val="18"/>
          <w:u w:val="single"/>
        </w:rPr>
        <w:t>Modification</w:t>
      </w:r>
      <w:bookmarkEnd w:id="93"/>
      <w:bookmarkEnd w:id="94"/>
      <w:bookmarkEnd w:id="95"/>
    </w:p>
    <w:p w14:paraId="64E9F85D" w14:textId="76B321FC"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96" w:name="_Ref501108832"/>
      <w:r>
        <w:rPr>
          <w:rFonts w:ascii="Verdana" w:hAnsi="Verdana"/>
          <w:sz w:val="18"/>
          <w:szCs w:val="18"/>
        </w:rPr>
        <w:t xml:space="preserve">Subject to clause </w:t>
      </w:r>
      <w:r>
        <w:rPr>
          <w:rFonts w:ascii="Verdana" w:hAnsi="Verdana"/>
          <w:sz w:val="18"/>
          <w:szCs w:val="18"/>
        </w:rPr>
        <w:fldChar w:fldCharType="begin"/>
      </w:r>
      <w:r>
        <w:rPr>
          <w:rFonts w:ascii="Verdana" w:hAnsi="Verdana"/>
          <w:sz w:val="18"/>
          <w:szCs w:val="18"/>
        </w:rPr>
        <w:instrText xml:space="preserve"> REF _Ref501107543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6 above</w:t>
      </w:r>
      <w:r>
        <w:rPr>
          <w:rFonts w:ascii="Verdana" w:hAnsi="Verdana"/>
          <w:sz w:val="18"/>
          <w:szCs w:val="18"/>
        </w:rPr>
        <w:fldChar w:fldCharType="end"/>
      </w:r>
      <w:r>
        <w:rPr>
          <w:rFonts w:ascii="Verdana" w:hAnsi="Verdana"/>
          <w:sz w:val="18"/>
          <w:szCs w:val="18"/>
        </w:rPr>
        <w:t>, this Agreement may not be modified other than by a written instrument executed by duly authorised representatives of both Parties.</w:t>
      </w:r>
      <w:bookmarkEnd w:id="96"/>
    </w:p>
    <w:p w14:paraId="7EEA0057" w14:textId="77777777" w:rsidR="00093301" w:rsidRDefault="00DD2517">
      <w:pPr>
        <w:pStyle w:val="Heading2"/>
        <w:keepLines w:val="0"/>
        <w:spacing w:before="0" w:after="240"/>
        <w:rPr>
          <w:rFonts w:ascii="Verdana" w:hAnsi="Verdana"/>
          <w:color w:val="auto"/>
          <w:sz w:val="18"/>
          <w:szCs w:val="18"/>
        </w:rPr>
      </w:pPr>
      <w:bookmarkStart w:id="97" w:name="_Toc2021102"/>
      <w:bookmarkStart w:id="98" w:name="_Toc504051331"/>
      <w:bookmarkStart w:id="99" w:name="_Toc8986584"/>
      <w:r>
        <w:rPr>
          <w:rFonts w:ascii="Verdana" w:hAnsi="Verdana"/>
          <w:color w:val="auto"/>
          <w:sz w:val="18"/>
          <w:szCs w:val="18"/>
          <w:u w:val="single"/>
        </w:rPr>
        <w:t>Waiver</w:t>
      </w:r>
      <w:bookmarkEnd w:id="97"/>
      <w:bookmarkEnd w:id="98"/>
      <w:bookmarkEnd w:id="99"/>
    </w:p>
    <w:p w14:paraId="721C13C5" w14:textId="19827C7B"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bookmarkStart w:id="100" w:name="_Ref501108833"/>
      <w:r>
        <w:rPr>
          <w:rFonts w:ascii="Verdana" w:hAnsi="Verdana"/>
          <w:sz w:val="18"/>
          <w:szCs w:val="18"/>
        </w:rPr>
        <w:t xml:space="preserve">No waiver of any provision of this Agreement shall constitute a waiver of any other provision(s) or of the same provision on another occasion. Failure of either Party to enforce any provision of this Agreement shall not constitute a waiver of such provision or any other provision(s) of this </w:t>
      </w:r>
      <w:bookmarkEnd w:id="100"/>
      <w:r w:rsidR="00755342">
        <w:rPr>
          <w:rFonts w:ascii="Verdana" w:hAnsi="Verdana"/>
          <w:sz w:val="18"/>
          <w:szCs w:val="18"/>
        </w:rPr>
        <w:t>Agreement.</w:t>
      </w:r>
    </w:p>
    <w:p w14:paraId="3A2F6AAC" w14:textId="53AE3BFB" w:rsidR="00093301" w:rsidRDefault="00DD2517">
      <w:pPr>
        <w:spacing w:after="240" w:line="276" w:lineRule="auto"/>
        <w:rPr>
          <w:rFonts w:ascii="Verdana" w:hAnsi="Verdana"/>
          <w:sz w:val="18"/>
          <w:szCs w:val="18"/>
          <w:u w:val="single"/>
        </w:rPr>
      </w:pPr>
      <w:r>
        <w:rPr>
          <w:rFonts w:ascii="Verdana" w:hAnsi="Verdana"/>
          <w:sz w:val="18"/>
          <w:szCs w:val="18"/>
          <w:u w:val="single"/>
        </w:rPr>
        <w:t>Confidentiality</w:t>
      </w:r>
      <w:r w:rsidR="00B03CE2">
        <w:rPr>
          <w:rFonts w:ascii="Verdana" w:hAnsi="Verdana"/>
          <w:sz w:val="18"/>
          <w:szCs w:val="18"/>
          <w:u w:val="single"/>
        </w:rPr>
        <w:t xml:space="preserve"> and Personal Data</w:t>
      </w:r>
    </w:p>
    <w:p w14:paraId="481C16EF" w14:textId="29D527F9"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The Parties shall keep all Confidential Information confidential and shall not: (a) use such Confidential Information except for the purpose of exercising or performing their rights and obligations under or in connection with this Agreement (the "</w:t>
      </w:r>
      <w:r w:rsidRPr="00386D28">
        <w:rPr>
          <w:rFonts w:ascii="Verdana" w:hAnsi="Verdana"/>
          <w:b/>
          <w:sz w:val="18"/>
        </w:rPr>
        <w:t>Permitted Purpose</w:t>
      </w:r>
      <w:r>
        <w:rPr>
          <w:rFonts w:ascii="Verdana" w:hAnsi="Verdana"/>
          <w:sz w:val="18"/>
          <w:szCs w:val="18"/>
        </w:rPr>
        <w:t>"); or (b) disclose such Confidential Information in whole or in part to any third party, except as expressly permitted herein.</w:t>
      </w:r>
    </w:p>
    <w:p w14:paraId="78A8AF7B" w14:textId="66DD59A9"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lastRenderedPageBreak/>
        <w:t>A Party may disclose Confidential Information to those of its Representatives who need to know such Confidential Information in connection with the Permitted Purpose, provided that: (a) it informs such Representatives of the confidential nature of the Confidential Information before disclosure; and (b) it procures that its Representatives shall, in relation to any Confidential Information disclosed to them, comply with the confidentiality obligations set out in this Agreement as if they were a party to this Agreement, and at all times the Company shall be liable for the failure of any Representatives to comply with the obligations set out in clauses 26 to 30.</w:t>
      </w:r>
    </w:p>
    <w:p w14:paraId="7A60E7A8" w14:textId="6C77CDB3"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A Party may disclose Confidential Information to third parties to the extent such Confidential Information is required to be disclosed by law, by any governmental or other regulatory authority or by a court or other authority of competent jurisdiction provided that, to the extent permitted by the relevant law or relevant body, such Party shall promptly notify the other Party in writing of any such request so that the other Party may undertake measures for the protection of the Confidential Information and the first Party shall consult with the other Party in order to agree the timing and content of the disclosure and shall co-operate with the other Party if it elects to challenge the validity of the requirement to disclose to the extent it is legally permitted to do so, it gives the other Party prompt notice of such disclosure and, where notice of disclosure is not prohibited and is given in accordance with this Clause 28, it takes into account the reasonable requests of the other Party in relation to the content of such disclosure.</w:t>
      </w:r>
    </w:p>
    <w:p w14:paraId="72A42079" w14:textId="5177CFC3" w:rsidR="00093301" w:rsidRDefault="00DD2517">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 xml:space="preserve">The following shall not be considered Confidential </w:t>
      </w:r>
      <w:r w:rsidR="00A24B65">
        <w:rPr>
          <w:rFonts w:ascii="Verdana" w:hAnsi="Verdana"/>
          <w:sz w:val="18"/>
          <w:szCs w:val="18"/>
        </w:rPr>
        <w:t>I</w:t>
      </w:r>
      <w:r>
        <w:rPr>
          <w:rFonts w:ascii="Verdana" w:hAnsi="Verdana"/>
          <w:sz w:val="18"/>
          <w:szCs w:val="18"/>
        </w:rPr>
        <w:t>nformation: (a) information that is or becomes generally available to the public (other than as a result of its disclosure by the receiving Party or its Representatives in breach the confidentiality provisions hereof); (b) information that was available to the receiving Party on a non-confidential basis before disclosure by the disclosing Party; (c) information that 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p>
    <w:p w14:paraId="1D7EB952" w14:textId="15F9DF20" w:rsidR="00093301" w:rsidRDefault="00DD2517" w:rsidP="001645BF">
      <w:pPr>
        <w:pStyle w:val="ListParagraph"/>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 xml:space="preserve">The confidentiality provisions hereof shall remain in force and effect within the direction of this Agreement and for three (3) years following its termination. </w:t>
      </w:r>
    </w:p>
    <w:p w14:paraId="21983FE7" w14:textId="77777777" w:rsidR="00093301" w:rsidRDefault="00DD2517">
      <w:pPr>
        <w:spacing w:line="276" w:lineRule="auto"/>
        <w:jc w:val="both"/>
        <w:rPr>
          <w:rFonts w:ascii="Verdana" w:hAnsi="Verdana"/>
          <w:sz w:val="18"/>
          <w:szCs w:val="18"/>
          <w:lang w:val="en-GB"/>
        </w:rPr>
      </w:pPr>
      <w:r>
        <w:rPr>
          <w:rFonts w:ascii="Verdana" w:hAnsi="Verdana"/>
          <w:sz w:val="18"/>
          <w:szCs w:val="18"/>
          <w:lang w:val="en-GB"/>
        </w:rPr>
        <w:t xml:space="preserve">Intending to be legally bound, the Parties have duly executed this </w:t>
      </w:r>
      <w:r>
        <w:rPr>
          <w:rFonts w:ascii="Verdana" w:hAnsi="Verdana"/>
          <w:sz w:val="18"/>
          <w:szCs w:val="18"/>
        </w:rPr>
        <w:t>A</w:t>
      </w:r>
      <w:r>
        <w:rPr>
          <w:rFonts w:ascii="Verdana" w:hAnsi="Verdana"/>
          <w:sz w:val="18"/>
        </w:rPr>
        <w:t>greement</w:t>
      </w:r>
      <w:r>
        <w:rPr>
          <w:rFonts w:ascii="Verdana" w:hAnsi="Verdana"/>
          <w:sz w:val="18"/>
          <w:szCs w:val="18"/>
          <w:lang w:val="en-GB"/>
        </w:rPr>
        <w:t xml:space="preserve"> by their authorised representatives as of the date first written above.</w:t>
      </w:r>
    </w:p>
    <w:p w14:paraId="68D854D6" w14:textId="77777777" w:rsidR="00093301" w:rsidRDefault="00093301">
      <w:pPr>
        <w:spacing w:line="276" w:lineRule="auto"/>
        <w:jc w:val="both"/>
        <w:rPr>
          <w:rFonts w:ascii="Verdana" w:hAnsi="Verdana"/>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3301" w14:paraId="43458B10" w14:textId="77777777" w:rsidTr="00173556">
        <w:trPr>
          <w:trHeight w:val="50"/>
        </w:trPr>
        <w:tc>
          <w:tcPr>
            <w:tcW w:w="4675" w:type="dxa"/>
          </w:tcPr>
          <w:p w14:paraId="4E3B805D" w14:textId="77777777" w:rsidR="00093301" w:rsidRDefault="00DD2517">
            <w:pPr>
              <w:spacing w:after="240" w:line="276" w:lineRule="auto"/>
              <w:rPr>
                <w:rFonts w:ascii="Verdana" w:hAnsi="Verdana"/>
                <w:b/>
                <w:sz w:val="18"/>
                <w:szCs w:val="18"/>
                <w:lang w:val="en-US"/>
              </w:rPr>
            </w:pPr>
            <w:r>
              <w:rPr>
                <w:rFonts w:ascii="Verdana" w:hAnsi="Verdana"/>
                <w:b/>
                <w:sz w:val="18"/>
                <w:szCs w:val="18"/>
                <w:lang w:val="en-GB"/>
              </w:rPr>
              <w:t>Signed for and on behalf of</w:t>
            </w:r>
          </w:p>
          <w:p w14:paraId="5BB85BD5" w14:textId="77777777" w:rsidR="00093301" w:rsidRDefault="00DD2517">
            <w:pPr>
              <w:spacing w:after="240" w:line="276" w:lineRule="auto"/>
              <w:rPr>
                <w:rFonts w:ascii="Verdana" w:hAnsi="Verdana"/>
                <w:b/>
                <w:sz w:val="18"/>
                <w:szCs w:val="18"/>
                <w:lang w:val="en-US"/>
              </w:rPr>
            </w:pPr>
            <w:r>
              <w:rPr>
                <w:rFonts w:ascii="Verdana" w:hAnsi="Verdana"/>
                <w:b/>
                <w:sz w:val="18"/>
                <w:szCs w:val="18"/>
                <w:lang w:val="en-US"/>
              </w:rPr>
              <w:t>Astana Financial Services Authority</w:t>
            </w:r>
          </w:p>
          <w:p w14:paraId="4AA7D15F"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Registered Address:</w:t>
            </w:r>
          </w:p>
          <w:p w14:paraId="2317FEEF" w14:textId="77777777" w:rsidR="00093301" w:rsidRPr="00173556" w:rsidRDefault="00DD2517">
            <w:pPr>
              <w:spacing w:line="276" w:lineRule="auto"/>
              <w:rPr>
                <w:rFonts w:ascii="Verdana" w:hAnsi="Verdana"/>
                <w:sz w:val="18"/>
                <w:szCs w:val="18"/>
                <w:lang w:val="da-DK"/>
              </w:rPr>
            </w:pPr>
            <w:r w:rsidRPr="00173556">
              <w:rPr>
                <w:rFonts w:ascii="Verdana" w:hAnsi="Verdana"/>
                <w:sz w:val="18"/>
                <w:szCs w:val="18"/>
                <w:lang w:val="da-DK"/>
              </w:rPr>
              <w:t>Mangilik El str. 55/17, bld. C3.2,</w:t>
            </w:r>
          </w:p>
          <w:p w14:paraId="6A9BCCFF" w14:textId="5C7DFE50" w:rsidR="00093301" w:rsidRDefault="0079334B">
            <w:pPr>
              <w:spacing w:line="276" w:lineRule="auto"/>
              <w:rPr>
                <w:rFonts w:ascii="Verdana" w:hAnsi="Verdana"/>
                <w:sz w:val="18"/>
                <w:szCs w:val="18"/>
                <w:lang w:val="en-GB"/>
              </w:rPr>
            </w:pPr>
            <w:r>
              <w:rPr>
                <w:rFonts w:ascii="Verdana" w:hAnsi="Verdana"/>
                <w:sz w:val="18"/>
                <w:szCs w:val="18"/>
                <w:lang w:val="en-GB"/>
              </w:rPr>
              <w:lastRenderedPageBreak/>
              <w:t>Astana</w:t>
            </w:r>
          </w:p>
          <w:p w14:paraId="761438FC" w14:textId="77777777" w:rsidR="00093301" w:rsidRDefault="00DD2517">
            <w:pPr>
              <w:spacing w:line="276" w:lineRule="auto"/>
              <w:rPr>
                <w:rFonts w:ascii="Verdana" w:hAnsi="Verdana"/>
                <w:sz w:val="18"/>
                <w:szCs w:val="18"/>
                <w:lang w:val="en-GB"/>
              </w:rPr>
            </w:pPr>
            <w:r>
              <w:rPr>
                <w:rFonts w:ascii="Verdana" w:hAnsi="Verdana"/>
                <w:sz w:val="18"/>
                <w:szCs w:val="18"/>
                <w:lang w:val="en-GB"/>
              </w:rPr>
              <w:t>Republic of Kazakhstan</w:t>
            </w:r>
          </w:p>
          <w:p w14:paraId="00DB2066"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010000</w:t>
            </w:r>
          </w:p>
          <w:p w14:paraId="71769E7A" w14:textId="71ED2BF9" w:rsidR="00093301" w:rsidRDefault="00DD2517">
            <w:pPr>
              <w:spacing w:line="276" w:lineRule="auto"/>
              <w:rPr>
                <w:rFonts w:ascii="Verdana" w:hAnsi="Verdana"/>
                <w:b/>
                <w:sz w:val="18"/>
                <w:szCs w:val="18"/>
                <w:lang w:val="en-US"/>
              </w:rPr>
            </w:pPr>
            <w:r>
              <w:rPr>
                <w:rFonts w:ascii="Verdana" w:hAnsi="Verdana"/>
                <w:b/>
                <w:sz w:val="18"/>
                <w:szCs w:val="18"/>
                <w:lang w:val="en-US"/>
              </w:rPr>
              <w:t xml:space="preserve">By Mr. </w:t>
            </w:r>
            <w:r w:rsidR="00CA440E">
              <w:rPr>
                <w:rFonts w:ascii="Verdana" w:hAnsi="Verdana"/>
                <w:b/>
                <w:sz w:val="18"/>
                <w:szCs w:val="18"/>
                <w:lang w:val="en-US"/>
              </w:rPr>
              <w:t>Yerkegali Yedenbayev</w:t>
            </w:r>
            <w:r>
              <w:rPr>
                <w:rFonts w:ascii="Verdana" w:hAnsi="Verdana"/>
                <w:b/>
                <w:sz w:val="18"/>
                <w:szCs w:val="18"/>
                <w:lang w:val="en-US"/>
              </w:rPr>
              <w:t xml:space="preserve">, </w:t>
            </w:r>
          </w:p>
          <w:p w14:paraId="6EAA9BB7" w14:textId="77777777" w:rsidR="00093301" w:rsidRDefault="00093301">
            <w:pPr>
              <w:spacing w:line="276" w:lineRule="auto"/>
              <w:rPr>
                <w:rFonts w:ascii="Verdana" w:hAnsi="Verdana"/>
                <w:b/>
                <w:sz w:val="18"/>
                <w:szCs w:val="18"/>
                <w:lang w:val="en-US"/>
              </w:rPr>
            </w:pPr>
          </w:p>
          <w:p w14:paraId="2224A85A" w14:textId="20B89F8C" w:rsidR="00093301" w:rsidRDefault="00CA440E">
            <w:pPr>
              <w:spacing w:line="276" w:lineRule="auto"/>
              <w:rPr>
                <w:rFonts w:ascii="Verdana" w:hAnsi="Verdana"/>
                <w:b/>
                <w:sz w:val="18"/>
                <w:szCs w:val="18"/>
                <w:lang w:val="en-US"/>
              </w:rPr>
            </w:pPr>
            <w:r>
              <w:rPr>
                <w:rFonts w:ascii="Verdana" w:hAnsi="Verdana"/>
                <w:b/>
                <w:sz w:val="18"/>
                <w:szCs w:val="18"/>
                <w:lang w:val="en-US"/>
              </w:rPr>
              <w:t xml:space="preserve">Chief Authorisation and </w:t>
            </w:r>
            <w:r w:rsidR="00335E6A">
              <w:rPr>
                <w:rFonts w:ascii="Verdana" w:hAnsi="Verdana"/>
                <w:b/>
                <w:sz w:val="18"/>
                <w:szCs w:val="18"/>
                <w:lang w:val="en-US"/>
              </w:rPr>
              <w:t>FinTech Officer</w:t>
            </w:r>
          </w:p>
          <w:p w14:paraId="735B5BAF" w14:textId="77777777" w:rsidR="00093301" w:rsidRDefault="00093301">
            <w:pPr>
              <w:spacing w:line="276" w:lineRule="auto"/>
              <w:rPr>
                <w:rFonts w:ascii="Verdana" w:hAnsi="Verdana"/>
                <w:b/>
                <w:sz w:val="18"/>
                <w:szCs w:val="18"/>
                <w:lang w:val="en-US"/>
              </w:rPr>
            </w:pPr>
          </w:p>
          <w:p w14:paraId="12D9445C" w14:textId="77777777" w:rsidR="00093301" w:rsidRDefault="00093301">
            <w:pPr>
              <w:spacing w:line="276" w:lineRule="auto"/>
              <w:rPr>
                <w:rFonts w:ascii="Verdana" w:hAnsi="Verdana"/>
                <w:b/>
                <w:sz w:val="18"/>
                <w:szCs w:val="18"/>
                <w:lang w:val="en-US"/>
              </w:rPr>
            </w:pPr>
          </w:p>
          <w:p w14:paraId="749FB0C9" w14:textId="77777777" w:rsidR="00972AD6" w:rsidRDefault="00972AD6">
            <w:pPr>
              <w:spacing w:line="276" w:lineRule="auto"/>
              <w:rPr>
                <w:rFonts w:ascii="Verdana" w:hAnsi="Verdana"/>
                <w:sz w:val="18"/>
                <w:szCs w:val="18"/>
                <w:lang w:val="en-GB"/>
              </w:rPr>
            </w:pPr>
          </w:p>
          <w:p w14:paraId="4C562D38" w14:textId="77777777" w:rsidR="00093301" w:rsidRDefault="00DD2517">
            <w:pPr>
              <w:spacing w:after="240" w:line="276" w:lineRule="auto"/>
              <w:rPr>
                <w:rFonts w:ascii="Verdana" w:hAnsi="Verdana"/>
                <w:sz w:val="18"/>
                <w:szCs w:val="18"/>
                <w:lang w:val="en-US"/>
              </w:rPr>
            </w:pPr>
            <w:r>
              <w:rPr>
                <w:rFonts w:ascii="Verdana" w:hAnsi="Verdana"/>
                <w:sz w:val="18"/>
                <w:szCs w:val="18"/>
                <w:lang w:val="en-GB"/>
              </w:rPr>
              <w:t>____________________________</w:t>
            </w:r>
          </w:p>
          <w:p w14:paraId="50FBCDE1" w14:textId="5CC27B54" w:rsidR="00093301" w:rsidRDefault="00093301">
            <w:pPr>
              <w:spacing w:after="240" w:line="276" w:lineRule="auto"/>
              <w:rPr>
                <w:rFonts w:ascii="Verdana" w:hAnsi="Verdana"/>
                <w:sz w:val="18"/>
                <w:szCs w:val="18"/>
                <w:lang w:val="en-US"/>
              </w:rPr>
            </w:pPr>
          </w:p>
        </w:tc>
        <w:tc>
          <w:tcPr>
            <w:tcW w:w="4675" w:type="dxa"/>
          </w:tcPr>
          <w:p w14:paraId="671603FB" w14:textId="77777777" w:rsidR="00093301" w:rsidRDefault="00DD2517">
            <w:pPr>
              <w:spacing w:after="240" w:line="276" w:lineRule="auto"/>
              <w:rPr>
                <w:rFonts w:ascii="Verdana" w:hAnsi="Verdana"/>
                <w:b/>
                <w:sz w:val="18"/>
                <w:szCs w:val="18"/>
                <w:lang w:val="en-US"/>
              </w:rPr>
            </w:pPr>
            <w:r>
              <w:rPr>
                <w:rFonts w:ascii="Verdana" w:hAnsi="Verdana"/>
                <w:b/>
                <w:sz w:val="18"/>
                <w:szCs w:val="18"/>
                <w:lang w:val="en-GB"/>
              </w:rPr>
              <w:lastRenderedPageBreak/>
              <w:t>Signed for and on behalf of</w:t>
            </w:r>
          </w:p>
          <w:p w14:paraId="370942D9" w14:textId="77777777" w:rsidR="00093301" w:rsidRDefault="00DD2517">
            <w:pPr>
              <w:spacing w:after="240" w:line="276" w:lineRule="auto"/>
              <w:rPr>
                <w:rFonts w:ascii="Verdana" w:hAnsi="Verdana"/>
                <w:b/>
                <w:sz w:val="18"/>
                <w:szCs w:val="18"/>
                <w:lang w:val="en-US"/>
              </w:rPr>
            </w:pPr>
            <w:r>
              <w:rPr>
                <w:rFonts w:ascii="Verdana" w:hAnsi="Verdana"/>
                <w:b/>
                <w:sz w:val="18"/>
                <w:szCs w:val="18"/>
                <w:lang w:val="en-US"/>
              </w:rPr>
              <w:t>[</w:t>
            </w:r>
            <w:r>
              <w:rPr>
                <w:rFonts w:ascii="Verdana" w:hAnsi="Verdana"/>
                <w:b/>
                <w:sz w:val="18"/>
                <w:szCs w:val="18"/>
                <w:highlight w:val="yellow"/>
                <w:lang w:val="en-US"/>
              </w:rPr>
              <w:t>Entity</w:t>
            </w:r>
            <w:r>
              <w:rPr>
                <w:rFonts w:ascii="Verdana" w:hAnsi="Verdana"/>
                <w:b/>
                <w:sz w:val="18"/>
                <w:szCs w:val="18"/>
                <w:lang w:val="en-US"/>
              </w:rPr>
              <w:t>]</w:t>
            </w:r>
          </w:p>
          <w:p w14:paraId="795655BF" w14:textId="77777777" w:rsidR="00093301" w:rsidRDefault="00093301">
            <w:pPr>
              <w:spacing w:after="240" w:line="276" w:lineRule="auto"/>
              <w:rPr>
                <w:rFonts w:ascii="Verdana" w:hAnsi="Verdana"/>
                <w:sz w:val="18"/>
                <w:lang w:val="en-GB"/>
              </w:rPr>
            </w:pPr>
          </w:p>
          <w:p w14:paraId="179F7EA6" w14:textId="77777777" w:rsidR="00093301" w:rsidRPr="00401E63" w:rsidRDefault="00DD2517">
            <w:pPr>
              <w:spacing w:after="240" w:line="276" w:lineRule="auto"/>
              <w:rPr>
                <w:rFonts w:ascii="Verdana" w:hAnsi="Verdana"/>
                <w:sz w:val="18"/>
                <w:lang w:val="en-GB"/>
              </w:rPr>
            </w:pPr>
            <w:r w:rsidRPr="00401E63">
              <w:rPr>
                <w:rFonts w:ascii="Verdana" w:hAnsi="Verdana"/>
                <w:sz w:val="18"/>
                <w:lang w:val="en-GB"/>
              </w:rPr>
              <w:lastRenderedPageBreak/>
              <w:t>Registered Address:</w:t>
            </w:r>
          </w:p>
          <w:p w14:paraId="00247534" w14:textId="77777777" w:rsidR="00093301" w:rsidRDefault="00DD2517" w:rsidP="00E4667B">
            <w:pPr>
              <w:spacing w:line="276" w:lineRule="auto"/>
              <w:rPr>
                <w:rFonts w:ascii="Verdana" w:hAnsi="Verdana"/>
                <w:sz w:val="18"/>
                <w:szCs w:val="18"/>
                <w:lang w:val="en-US"/>
              </w:rPr>
            </w:pPr>
            <w:r>
              <w:rPr>
                <w:rFonts w:ascii="Verdana" w:hAnsi="Verdana"/>
                <w:sz w:val="18"/>
                <w:szCs w:val="18"/>
                <w:lang w:val="en-US"/>
              </w:rPr>
              <w:t>[</w:t>
            </w:r>
            <w:r>
              <w:rPr>
                <w:rFonts w:ascii="Verdana" w:hAnsi="Verdana"/>
                <w:sz w:val="18"/>
                <w:szCs w:val="18"/>
                <w:highlight w:val="yellow"/>
                <w:lang w:val="en-US"/>
              </w:rPr>
              <w:t>address</w:t>
            </w:r>
            <w:r>
              <w:rPr>
                <w:rFonts w:ascii="Verdana" w:hAnsi="Verdana"/>
                <w:sz w:val="18"/>
                <w:szCs w:val="18"/>
                <w:lang w:val="en-US"/>
              </w:rPr>
              <w:t>]</w:t>
            </w:r>
          </w:p>
          <w:p w14:paraId="11B10643" w14:textId="77777777" w:rsidR="00E4667B" w:rsidRDefault="00E4667B" w:rsidP="00E4667B">
            <w:pPr>
              <w:spacing w:line="276" w:lineRule="auto"/>
              <w:rPr>
                <w:rFonts w:ascii="Verdana" w:hAnsi="Verdana"/>
                <w:sz w:val="18"/>
                <w:szCs w:val="18"/>
                <w:lang w:val="en-US"/>
              </w:rPr>
            </w:pPr>
          </w:p>
          <w:p w14:paraId="1DF7151C" w14:textId="07B838EE" w:rsidR="00093301" w:rsidRPr="00401E63" w:rsidRDefault="00DD2517">
            <w:pPr>
              <w:spacing w:after="240" w:line="276" w:lineRule="auto"/>
              <w:rPr>
                <w:rFonts w:ascii="Verdana" w:hAnsi="Verdana"/>
                <w:b/>
                <w:sz w:val="18"/>
                <w:szCs w:val="18"/>
                <w:lang w:val="en-US"/>
              </w:rPr>
            </w:pPr>
            <w:r w:rsidRPr="00401E63">
              <w:rPr>
                <w:rFonts w:ascii="Verdana" w:hAnsi="Verdana"/>
                <w:b/>
                <w:sz w:val="18"/>
                <w:szCs w:val="18"/>
                <w:lang w:val="en-US"/>
              </w:rPr>
              <w:t xml:space="preserve">By </w:t>
            </w:r>
            <w:r>
              <w:rPr>
                <w:rFonts w:ascii="Verdana" w:hAnsi="Verdana"/>
                <w:b/>
                <w:sz w:val="18"/>
                <w:szCs w:val="18"/>
                <w:lang w:val="en-US"/>
              </w:rPr>
              <w:t>[</w:t>
            </w:r>
            <w:r>
              <w:rPr>
                <w:rFonts w:ascii="Verdana" w:hAnsi="Verdana"/>
                <w:b/>
                <w:sz w:val="18"/>
                <w:szCs w:val="18"/>
                <w:highlight w:val="yellow"/>
                <w:lang w:val="en-US"/>
              </w:rPr>
              <w:t>Officer’s name</w:t>
            </w:r>
            <w:r>
              <w:rPr>
                <w:rFonts w:ascii="Verdana" w:hAnsi="Verdana"/>
                <w:b/>
                <w:sz w:val="18"/>
                <w:szCs w:val="18"/>
                <w:lang w:val="en-US"/>
              </w:rPr>
              <w:t>],</w:t>
            </w:r>
          </w:p>
          <w:p w14:paraId="64C58FFC" w14:textId="77777777" w:rsidR="00093301" w:rsidRDefault="00DD2517">
            <w:pPr>
              <w:spacing w:line="276" w:lineRule="auto"/>
              <w:rPr>
                <w:rFonts w:ascii="Verdana" w:hAnsi="Verdana"/>
                <w:b/>
                <w:sz w:val="18"/>
                <w:szCs w:val="18"/>
                <w:lang w:val="en-US"/>
              </w:rPr>
            </w:pPr>
            <w:r>
              <w:rPr>
                <w:rFonts w:ascii="Verdana" w:hAnsi="Verdana"/>
                <w:b/>
                <w:sz w:val="18"/>
                <w:szCs w:val="18"/>
                <w:lang w:val="en-US"/>
              </w:rPr>
              <w:t>[</w:t>
            </w:r>
            <w:r>
              <w:rPr>
                <w:rFonts w:ascii="Verdana" w:hAnsi="Verdana"/>
                <w:b/>
                <w:sz w:val="18"/>
                <w:szCs w:val="18"/>
                <w:highlight w:val="yellow"/>
                <w:lang w:val="en-US"/>
              </w:rPr>
              <w:t>Officer’s position</w:t>
            </w:r>
            <w:r>
              <w:rPr>
                <w:rFonts w:ascii="Verdana" w:hAnsi="Verdana"/>
                <w:b/>
                <w:sz w:val="18"/>
                <w:szCs w:val="18"/>
                <w:lang w:val="en-US"/>
              </w:rPr>
              <w:t>]</w:t>
            </w:r>
          </w:p>
          <w:p w14:paraId="175B10B7" w14:textId="77777777" w:rsidR="00273A99" w:rsidRDefault="00273A99">
            <w:pPr>
              <w:spacing w:after="240" w:line="276" w:lineRule="auto"/>
              <w:rPr>
                <w:rFonts w:ascii="Verdana" w:hAnsi="Verdana"/>
                <w:sz w:val="18"/>
                <w:szCs w:val="18"/>
                <w:lang w:val="en-US"/>
              </w:rPr>
            </w:pPr>
          </w:p>
          <w:p w14:paraId="029D841C" w14:textId="77777777" w:rsidR="00093301" w:rsidRDefault="00093301">
            <w:pPr>
              <w:spacing w:after="240" w:line="276" w:lineRule="auto"/>
              <w:rPr>
                <w:rFonts w:ascii="Verdana" w:hAnsi="Verdana"/>
                <w:sz w:val="18"/>
                <w:szCs w:val="18"/>
                <w:lang w:val="en-GB"/>
              </w:rPr>
            </w:pPr>
          </w:p>
          <w:p w14:paraId="6FE1C4BD"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____________________________</w:t>
            </w:r>
          </w:p>
        </w:tc>
      </w:tr>
    </w:tbl>
    <w:p w14:paraId="6F2D9F09" w14:textId="77777777" w:rsidR="00093301" w:rsidRDefault="00093301">
      <w:pPr>
        <w:spacing w:after="240" w:line="360" w:lineRule="auto"/>
        <w:jc w:val="both"/>
        <w:rPr>
          <w:rFonts w:ascii="Verdana" w:hAnsi="Verdana"/>
          <w:sz w:val="18"/>
          <w:szCs w:val="18"/>
        </w:rPr>
        <w:sectPr w:rsidR="00093301" w:rsidSect="00C4081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pPr>
    </w:p>
    <w:p w14:paraId="443B04CB" w14:textId="087B22D8" w:rsidR="00093301" w:rsidRDefault="00DD2517">
      <w:pPr>
        <w:pStyle w:val="Heading1"/>
        <w:spacing w:before="0" w:after="240"/>
        <w:jc w:val="center"/>
        <w:rPr>
          <w:rFonts w:ascii="Verdana" w:hAnsi="Verdana"/>
          <w:b/>
          <w:smallCaps/>
          <w:color w:val="auto"/>
          <w:sz w:val="18"/>
          <w:szCs w:val="18"/>
        </w:rPr>
      </w:pPr>
      <w:bookmarkStart w:id="101" w:name="_Toc2021103"/>
      <w:bookmarkStart w:id="102" w:name="_Toc504051332"/>
      <w:bookmarkStart w:id="103" w:name="_Toc8986585"/>
      <w:r>
        <w:rPr>
          <w:rFonts w:ascii="Verdana" w:hAnsi="Verdana"/>
          <w:b/>
          <w:smallCaps/>
          <w:color w:val="auto"/>
          <w:sz w:val="18"/>
          <w:szCs w:val="18"/>
        </w:rPr>
        <w:lastRenderedPageBreak/>
        <w:t>Schedule 1 – The Prescribed Rules</w:t>
      </w:r>
      <w:bookmarkEnd w:id="101"/>
      <w:bookmarkEnd w:id="102"/>
      <w:bookmarkEnd w:id="103"/>
    </w:p>
    <w:p w14:paraId="2733C893" w14:textId="77777777" w:rsidR="00093301" w:rsidRDefault="00093301">
      <w:pPr>
        <w:spacing w:after="240" w:line="360" w:lineRule="auto"/>
        <w:jc w:val="both"/>
        <w:rPr>
          <w:rFonts w:ascii="Verdana" w:hAnsi="Verdana"/>
          <w:sz w:val="18"/>
          <w:szCs w:val="18"/>
        </w:rPr>
      </w:pPr>
    </w:p>
    <w:p w14:paraId="08A2674D" w14:textId="3C94EC7F" w:rsidR="00093301" w:rsidRDefault="00DD2517">
      <w:pPr>
        <w:pStyle w:val="ListParagraph"/>
        <w:numPr>
          <w:ilvl w:val="0"/>
          <w:numId w:val="6"/>
        </w:numPr>
        <w:spacing w:after="240" w:line="360" w:lineRule="auto"/>
        <w:ind w:hanging="720"/>
        <w:contextualSpacing w:val="0"/>
        <w:jc w:val="both"/>
        <w:rPr>
          <w:rFonts w:ascii="Verdana" w:hAnsi="Verdana"/>
          <w:sz w:val="18"/>
          <w:szCs w:val="18"/>
        </w:rPr>
      </w:pPr>
      <w:r>
        <w:rPr>
          <w:rFonts w:ascii="Verdana" w:hAnsi="Verdana"/>
          <w:sz w:val="18"/>
          <w:szCs w:val="18"/>
        </w:rPr>
        <w:t xml:space="preserve">The Prescribed Rules referred to in clause </w:t>
      </w:r>
      <w:r>
        <w:rPr>
          <w:rFonts w:ascii="Verdana" w:hAnsi="Verdana"/>
          <w:sz w:val="18"/>
          <w:szCs w:val="18"/>
        </w:rPr>
        <w:fldChar w:fldCharType="begin"/>
      </w:r>
      <w:r>
        <w:rPr>
          <w:rFonts w:ascii="Verdana" w:hAnsi="Verdana"/>
          <w:sz w:val="18"/>
          <w:szCs w:val="18"/>
        </w:rPr>
        <w:instrText xml:space="preserve"> REF _Ref501099023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8.a above</w:t>
      </w:r>
      <w:r>
        <w:rPr>
          <w:rFonts w:ascii="Verdana" w:hAnsi="Verdana"/>
          <w:sz w:val="18"/>
          <w:szCs w:val="18"/>
        </w:rPr>
        <w:fldChar w:fldCharType="end"/>
      </w:r>
      <w:r>
        <w:rPr>
          <w:rFonts w:ascii="Verdana" w:hAnsi="Verdana"/>
          <w:sz w:val="18"/>
          <w:szCs w:val="18"/>
        </w:rPr>
        <w:t xml:space="preserve"> are the rules and regulations set out in Table 1 below.</w:t>
      </w:r>
    </w:p>
    <w:tbl>
      <w:tblPr>
        <w:tblStyle w:val="TableGrid"/>
        <w:tblW w:w="8647" w:type="dxa"/>
        <w:tblInd w:w="704" w:type="dxa"/>
        <w:tblLook w:val="04A0" w:firstRow="1" w:lastRow="0" w:firstColumn="1" w:lastColumn="0" w:noHBand="0" w:noVBand="1"/>
      </w:tblPr>
      <w:tblGrid>
        <w:gridCol w:w="2552"/>
        <w:gridCol w:w="6095"/>
      </w:tblGrid>
      <w:tr w:rsidR="00093301" w14:paraId="156DB416" w14:textId="77777777" w:rsidTr="6CE60B3D">
        <w:trPr>
          <w:trHeight w:val="413"/>
        </w:trPr>
        <w:tc>
          <w:tcPr>
            <w:tcW w:w="8647" w:type="dxa"/>
            <w:gridSpan w:val="2"/>
            <w:tcBorders>
              <w:top w:val="single" w:sz="12" w:space="0" w:color="auto"/>
              <w:left w:val="single" w:sz="12" w:space="0" w:color="auto"/>
              <w:right w:val="single" w:sz="12" w:space="0" w:color="auto"/>
            </w:tcBorders>
            <w:vAlign w:val="center"/>
          </w:tcPr>
          <w:p w14:paraId="5961BBC7"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Table 1</w:t>
            </w:r>
          </w:p>
        </w:tc>
      </w:tr>
      <w:tr w:rsidR="00093301" w14:paraId="21CE26CA" w14:textId="77777777" w:rsidTr="6CE60B3D">
        <w:trPr>
          <w:trHeight w:val="554"/>
        </w:trPr>
        <w:tc>
          <w:tcPr>
            <w:tcW w:w="2552" w:type="dxa"/>
            <w:tcBorders>
              <w:top w:val="single" w:sz="12" w:space="0" w:color="auto"/>
              <w:left w:val="single" w:sz="12" w:space="0" w:color="auto"/>
              <w:bottom w:val="single" w:sz="12" w:space="0" w:color="auto"/>
              <w:right w:val="single" w:sz="12" w:space="0" w:color="auto"/>
            </w:tcBorders>
            <w:vAlign w:val="center"/>
          </w:tcPr>
          <w:p w14:paraId="2CA26DF6"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Rule or Regulation</w:t>
            </w:r>
          </w:p>
        </w:tc>
        <w:tc>
          <w:tcPr>
            <w:tcW w:w="6095" w:type="dxa"/>
            <w:tcBorders>
              <w:top w:val="single" w:sz="12" w:space="0" w:color="auto"/>
              <w:left w:val="single" w:sz="12" w:space="0" w:color="auto"/>
              <w:bottom w:val="single" w:sz="12" w:space="0" w:color="auto"/>
              <w:right w:val="single" w:sz="12" w:space="0" w:color="auto"/>
            </w:tcBorders>
            <w:vAlign w:val="center"/>
          </w:tcPr>
          <w:p w14:paraId="6E613228"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Official Citation</w:t>
            </w:r>
          </w:p>
        </w:tc>
      </w:tr>
      <w:tr w:rsidR="00093301" w14:paraId="187DA4DE" w14:textId="77777777" w:rsidTr="6CE60B3D">
        <w:trPr>
          <w:trHeight w:val="690"/>
        </w:trPr>
        <w:tc>
          <w:tcPr>
            <w:tcW w:w="2552" w:type="dxa"/>
            <w:tcBorders>
              <w:top w:val="single" w:sz="12" w:space="0" w:color="auto"/>
              <w:left w:val="single" w:sz="12" w:space="0" w:color="auto"/>
              <w:right w:val="single" w:sz="12" w:space="0" w:color="auto"/>
            </w:tcBorders>
            <w:vAlign w:val="center"/>
          </w:tcPr>
          <w:p w14:paraId="7CB2C967"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FSFR</w:t>
            </w:r>
          </w:p>
        </w:tc>
        <w:tc>
          <w:tcPr>
            <w:tcW w:w="6095" w:type="dxa"/>
            <w:tcBorders>
              <w:top w:val="single" w:sz="12" w:space="0" w:color="auto"/>
              <w:left w:val="single" w:sz="12" w:space="0" w:color="auto"/>
              <w:right w:val="single" w:sz="12" w:space="0" w:color="auto"/>
            </w:tcBorders>
            <w:vAlign w:val="center"/>
          </w:tcPr>
          <w:p w14:paraId="71E57332" w14:textId="77777777" w:rsidR="00093301" w:rsidRDefault="00DD2517">
            <w:pPr>
              <w:spacing w:line="276" w:lineRule="auto"/>
              <w:jc w:val="center"/>
              <w:rPr>
                <w:rFonts w:ascii="Verdana" w:hAnsi="Verdana"/>
                <w:sz w:val="18"/>
                <w:szCs w:val="18"/>
                <w:lang w:val="en-GB"/>
              </w:rPr>
            </w:pPr>
            <w:r>
              <w:rPr>
                <w:rFonts w:ascii="Verdana" w:hAnsi="Verdana"/>
                <w:sz w:val="18"/>
                <w:szCs w:val="18"/>
                <w:lang w:val="en-GB"/>
              </w:rPr>
              <w:t>Financial Services Framework Regulations</w:t>
            </w:r>
          </w:p>
          <w:p w14:paraId="0A812BE5"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Regulations No. 18 of 2017</w:t>
            </w:r>
          </w:p>
        </w:tc>
      </w:tr>
      <w:tr w:rsidR="00093301" w14:paraId="5472A467" w14:textId="77777777" w:rsidTr="6CE60B3D">
        <w:trPr>
          <w:trHeight w:val="625"/>
        </w:trPr>
        <w:tc>
          <w:tcPr>
            <w:tcW w:w="2552" w:type="dxa"/>
            <w:tcBorders>
              <w:left w:val="single" w:sz="12" w:space="0" w:color="auto"/>
              <w:right w:val="single" w:sz="12" w:space="0" w:color="auto"/>
            </w:tcBorders>
            <w:vAlign w:val="center"/>
          </w:tcPr>
          <w:p w14:paraId="4440F8AB"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REC</w:t>
            </w:r>
          </w:p>
        </w:tc>
        <w:tc>
          <w:tcPr>
            <w:tcW w:w="6095" w:type="dxa"/>
            <w:tcBorders>
              <w:left w:val="single" w:sz="12" w:space="0" w:color="auto"/>
              <w:right w:val="single" w:sz="12" w:space="0" w:color="auto"/>
            </w:tcBorders>
          </w:tcPr>
          <w:p w14:paraId="0B909D5A" w14:textId="77777777" w:rsidR="00093301" w:rsidRDefault="00DD2517">
            <w:pPr>
              <w:spacing w:line="276" w:lineRule="auto"/>
              <w:jc w:val="center"/>
              <w:rPr>
                <w:rFonts w:ascii="Verdana" w:hAnsi="Verdana"/>
                <w:sz w:val="18"/>
                <w:szCs w:val="18"/>
                <w:lang w:val="en-US"/>
              </w:rPr>
            </w:pPr>
            <w:r>
              <w:rPr>
                <w:rFonts w:ascii="Verdana" w:hAnsi="Verdana" w:cstheme="minorBidi"/>
                <w:sz w:val="18"/>
                <w:szCs w:val="18"/>
                <w:lang w:val="en-US"/>
              </w:rPr>
              <w:t>AIFC Recognition Rules</w:t>
            </w:r>
          </w:p>
          <w:p w14:paraId="45F14862"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FR0004</w:t>
            </w:r>
            <w:r>
              <w:rPr>
                <w:rFonts w:ascii="Verdana" w:hAnsi="Verdana"/>
                <w:sz w:val="18"/>
                <w:szCs w:val="18"/>
              </w:rPr>
              <w:t xml:space="preserve"> of</w:t>
            </w:r>
            <w:r>
              <w:rPr>
                <w:rFonts w:ascii="Verdana" w:hAnsi="Verdana"/>
                <w:sz w:val="18"/>
                <w:szCs w:val="18"/>
                <w:lang w:val="en-US"/>
              </w:rPr>
              <w:t xml:space="preserve"> 2017</w:t>
            </w:r>
          </w:p>
        </w:tc>
      </w:tr>
      <w:tr w:rsidR="00093301" w14:paraId="06377A33" w14:textId="77777777" w:rsidTr="6CE60B3D">
        <w:trPr>
          <w:trHeight w:val="496"/>
        </w:trPr>
        <w:tc>
          <w:tcPr>
            <w:tcW w:w="2552" w:type="dxa"/>
            <w:tcBorders>
              <w:left w:val="single" w:sz="12" w:space="0" w:color="auto"/>
              <w:right w:val="single" w:sz="12" w:space="0" w:color="auto"/>
            </w:tcBorders>
            <w:vAlign w:val="center"/>
          </w:tcPr>
          <w:p w14:paraId="127C9C05"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MAR</w:t>
            </w:r>
          </w:p>
        </w:tc>
        <w:tc>
          <w:tcPr>
            <w:tcW w:w="6095" w:type="dxa"/>
            <w:tcBorders>
              <w:left w:val="single" w:sz="12" w:space="0" w:color="auto"/>
              <w:right w:val="single" w:sz="12" w:space="0" w:color="auto"/>
            </w:tcBorders>
            <w:vAlign w:val="center"/>
          </w:tcPr>
          <w:p w14:paraId="517A364B" w14:textId="77777777" w:rsidR="00093301" w:rsidRDefault="00DD2517">
            <w:pPr>
              <w:spacing w:line="276" w:lineRule="auto"/>
              <w:jc w:val="center"/>
              <w:rPr>
                <w:rFonts w:ascii="Verdana" w:hAnsi="Verdana"/>
                <w:sz w:val="18"/>
                <w:szCs w:val="18"/>
                <w:lang w:val="en-US"/>
              </w:rPr>
            </w:pPr>
            <w:r>
              <w:rPr>
                <w:rFonts w:ascii="Verdana" w:hAnsi="Verdana" w:cstheme="minorBidi"/>
                <w:sz w:val="18"/>
                <w:szCs w:val="18"/>
                <w:lang w:val="en-US"/>
              </w:rPr>
              <w:t>AIFC Markets Rules</w:t>
            </w:r>
          </w:p>
          <w:p w14:paraId="5881CA37"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FR0003</w:t>
            </w:r>
            <w:r>
              <w:rPr>
                <w:rFonts w:ascii="Verdana" w:hAnsi="Verdana"/>
                <w:sz w:val="18"/>
                <w:szCs w:val="18"/>
              </w:rPr>
              <w:t xml:space="preserve"> of</w:t>
            </w:r>
            <w:r>
              <w:rPr>
                <w:rFonts w:ascii="Verdana" w:hAnsi="Verdana"/>
                <w:sz w:val="18"/>
                <w:szCs w:val="18"/>
                <w:lang w:val="en-US"/>
              </w:rPr>
              <w:t xml:space="preserve"> 2017</w:t>
            </w:r>
          </w:p>
        </w:tc>
      </w:tr>
      <w:tr w:rsidR="00093301" w14:paraId="3D44A376" w14:textId="77777777" w:rsidTr="6CE60B3D">
        <w:trPr>
          <w:trHeight w:val="496"/>
        </w:trPr>
        <w:tc>
          <w:tcPr>
            <w:tcW w:w="2552" w:type="dxa"/>
            <w:tcBorders>
              <w:left w:val="single" w:sz="12" w:space="0" w:color="auto"/>
              <w:right w:val="single" w:sz="12" w:space="0" w:color="auto"/>
            </w:tcBorders>
            <w:vAlign w:val="center"/>
          </w:tcPr>
          <w:p w14:paraId="4F5B0C3D"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FEES</w:t>
            </w:r>
          </w:p>
        </w:tc>
        <w:tc>
          <w:tcPr>
            <w:tcW w:w="6095" w:type="dxa"/>
            <w:tcBorders>
              <w:left w:val="single" w:sz="12" w:space="0" w:color="auto"/>
              <w:right w:val="single" w:sz="12" w:space="0" w:color="auto"/>
            </w:tcBorders>
            <w:vAlign w:val="center"/>
          </w:tcPr>
          <w:p w14:paraId="72F16815"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Fees Rules</w:t>
            </w:r>
          </w:p>
          <w:p w14:paraId="3232EB5C"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FR0007 of 2017</w:t>
            </w:r>
          </w:p>
          <w:p w14:paraId="667BFA77" w14:textId="77777777" w:rsidR="00093301" w:rsidRDefault="00093301">
            <w:pPr>
              <w:spacing w:line="276" w:lineRule="auto"/>
              <w:jc w:val="center"/>
              <w:rPr>
                <w:rFonts w:ascii="Verdana" w:hAnsi="Verdana"/>
                <w:sz w:val="18"/>
                <w:szCs w:val="18"/>
                <w:lang w:val="en-US"/>
              </w:rPr>
            </w:pPr>
          </w:p>
        </w:tc>
      </w:tr>
    </w:tbl>
    <w:p w14:paraId="64F0C9F9" w14:textId="77777777" w:rsidR="00093301" w:rsidRDefault="00093301">
      <w:pPr>
        <w:spacing w:after="240" w:line="360" w:lineRule="auto"/>
        <w:jc w:val="both"/>
        <w:rPr>
          <w:rFonts w:ascii="Verdana" w:hAnsi="Verdana"/>
          <w:sz w:val="18"/>
          <w:szCs w:val="18"/>
        </w:rPr>
      </w:pPr>
    </w:p>
    <w:p w14:paraId="04813D77" w14:textId="1B0FE7F4" w:rsidR="00093301" w:rsidRPr="00386D28" w:rsidRDefault="00DD2517" w:rsidP="00386D28">
      <w:pPr>
        <w:pStyle w:val="ListParagraph"/>
        <w:numPr>
          <w:ilvl w:val="0"/>
          <w:numId w:val="6"/>
        </w:numPr>
        <w:spacing w:after="240" w:line="360" w:lineRule="auto"/>
        <w:ind w:hanging="720"/>
        <w:contextualSpacing w:val="0"/>
        <w:jc w:val="both"/>
        <w:rPr>
          <w:rFonts w:ascii="Verdana" w:hAnsi="Verdana"/>
          <w:sz w:val="18"/>
        </w:rPr>
      </w:pPr>
      <w:r>
        <w:rPr>
          <w:rFonts w:ascii="Verdana" w:hAnsi="Verdana"/>
          <w:sz w:val="18"/>
          <w:szCs w:val="18"/>
        </w:rPr>
        <w:t>For the purposes of the Prescribed Rules, the Company shall be treated as though the Company were a Centre Participant and the FSFR shall be applied to the Company accordingly.</w:t>
      </w:r>
      <w:bookmarkEnd w:id="0"/>
    </w:p>
    <w:sectPr w:rsidR="00093301" w:rsidRPr="00386D28">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FDB3" w14:textId="77777777" w:rsidR="00FF086E" w:rsidRDefault="00FF086E">
      <w:r>
        <w:separator/>
      </w:r>
    </w:p>
  </w:endnote>
  <w:endnote w:type="continuationSeparator" w:id="0">
    <w:p w14:paraId="17DA46C9" w14:textId="77777777" w:rsidR="00FF086E" w:rsidRDefault="00FF086E">
      <w:r>
        <w:continuationSeparator/>
      </w:r>
    </w:p>
  </w:endnote>
  <w:endnote w:type="continuationNotice" w:id="1">
    <w:p w14:paraId="71479E85" w14:textId="77777777" w:rsidR="00FF086E" w:rsidRDefault="00FF0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6A85" w14:textId="19B28512" w:rsidR="00AD4D13" w:rsidRDefault="00F616B4">
    <w:pPr>
      <w:pStyle w:val="Footer"/>
    </w:pPr>
    <w:r>
      <w:rPr>
        <w:noProof/>
      </w:rPr>
      <mc:AlternateContent>
        <mc:Choice Requires="wps">
          <w:drawing>
            <wp:anchor distT="0" distB="0" distL="0" distR="0" simplePos="0" relativeHeight="251658256" behindDoc="0" locked="0" layoutInCell="1" allowOverlap="1" wp14:anchorId="70A7C2ED" wp14:editId="06D7022E">
              <wp:simplePos x="635" y="635"/>
              <wp:positionH relativeFrom="column">
                <wp:align>center</wp:align>
              </wp:positionH>
              <wp:positionV relativeFrom="paragraph">
                <wp:posOffset>635</wp:posOffset>
              </wp:positionV>
              <wp:extent cx="443865" cy="443865"/>
              <wp:effectExtent l="0" t="0" r="635" b="9525"/>
              <wp:wrapSquare wrapText="bothSides"/>
              <wp:docPr id="14" name="Text Box 1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39EDE" w14:textId="6292626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70A7C2ED">
              <v:stroke joinstyle="miter"/>
              <v:path gradientshapeok="t" o:connecttype="rect"/>
            </v:shapetype>
            <v:shape id="Text Box 1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25239EDE" w14:textId="6292626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18BE" w14:textId="560DED4D" w:rsidR="00F616B4" w:rsidRDefault="00F616B4">
    <w:pPr>
      <w:pStyle w:val="Footer"/>
    </w:pPr>
    <w:r>
      <w:rPr>
        <w:noProof/>
      </w:rPr>
      <mc:AlternateContent>
        <mc:Choice Requires="wps">
          <w:drawing>
            <wp:anchor distT="0" distB="0" distL="0" distR="0" simplePos="0" relativeHeight="251658253" behindDoc="0" locked="0" layoutInCell="1" allowOverlap="1" wp14:anchorId="6F559636" wp14:editId="7908AF07">
              <wp:simplePos x="635" y="635"/>
              <wp:positionH relativeFrom="column">
                <wp:align>center</wp:align>
              </wp:positionH>
              <wp:positionV relativeFrom="paragraph">
                <wp:posOffset>635</wp:posOffset>
              </wp:positionV>
              <wp:extent cx="443865" cy="443865"/>
              <wp:effectExtent l="0" t="0" r="635" b="9525"/>
              <wp:wrapSquare wrapText="bothSides"/>
              <wp:docPr id="23" name="Text Box 2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C4045" w14:textId="219A807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F559636">
              <v:stroke joinstyle="miter"/>
              <v:path gradientshapeok="t" o:connecttype="rect"/>
            </v:shapetype>
            <v:shape id="Text Box 23" style="position:absolute;margin-left:0;margin-top:.05pt;width:34.95pt;height:34.95pt;z-index:25165826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49DC4045" w14:textId="219A807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4DB9" w14:textId="03923C48" w:rsidR="00AD4D13" w:rsidRDefault="00F616B4" w:rsidP="00386D28">
    <w:pPr>
      <w:pStyle w:val="Footer"/>
    </w:pPr>
    <w:r>
      <w:rPr>
        <w:noProof/>
      </w:rPr>
      <mc:AlternateContent>
        <mc:Choice Requires="wps">
          <w:drawing>
            <wp:anchor distT="0" distB="0" distL="0" distR="0" simplePos="0" relativeHeight="251658254" behindDoc="0" locked="0" layoutInCell="1" allowOverlap="1" wp14:anchorId="1C1F58D8" wp14:editId="706027DA">
              <wp:simplePos x="0" y="0"/>
              <wp:positionH relativeFrom="column">
                <wp:posOffset>2466975</wp:posOffset>
              </wp:positionH>
              <wp:positionV relativeFrom="paragraph">
                <wp:posOffset>114935</wp:posOffset>
              </wp:positionV>
              <wp:extent cx="443865" cy="443865"/>
              <wp:effectExtent l="0" t="0" r="635" b="9525"/>
              <wp:wrapSquare wrapText="bothSides"/>
              <wp:docPr id="24" name="Text Box 2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9D4ED" w14:textId="234A61DD"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C1F58D8">
              <v:stroke joinstyle="miter"/>
              <v:path gradientshapeok="t" o:connecttype="rect"/>
            </v:shapetype>
            <v:shape id="Text Box 24" style="position:absolute;margin-left:194.25pt;margin-top:9.05pt;width:34.95pt;height:34.95pt;z-index:251658263;visibility:visible;mso-wrap-style:none;mso-wrap-distance-left:0;mso-wrap-distance-top:0;mso-wrap-distance-right:0;mso-wrap-distance-bottom:0;mso-position-horizontal:absolute;mso-position-horizontal-relative:text;mso-position-vertical:absolute;mso-position-vertical-relative:text;v-text-anchor:top" alt="Classification: Restricted"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DrN9TQ3AAA&#10;AAkBAAAPAAAAZHJzL2Rvd25yZXYueG1sTI/BTsMwEETvSPyDtUjcqFNowUrjVKgSF26UCombG2/j&#10;qPY6it00+XuWExxX8zTzttpOwYsRh9RF0rBcFCCQmmg7ajUcPt8eFIiUDVnjI6GGGRNs69ubypQ2&#10;XukDx31uBZdQKo0Gl3NfSpkah8GkReyRODvFIZjM59BKO5grlwcvH4viWQbTES840+POYXPeX4KG&#10;l+krYp9wh9+nsRlcNyv/Pmt9fze9bkBknPIfDL/6rA41Ox3jhWwSXsOTUmtGOVBLEAys1moF4qhB&#10;qQJkXcn/H9Q/AAAA//8DAFBLAQItABQABgAIAAAAIQC2gziS/gAAAOEBAAATAAAAAAAAAAAAAAAA&#10;AAAAAABbQ29udGVudF9UeXBlc10ueG1sUEsBAi0AFAAGAAgAAAAhADj9If/WAAAAlAEAAAsAAAAA&#10;AAAAAAAAAAAALwEAAF9yZWxzLy5yZWxzUEsBAi0AFAAGAAgAAAAhAAmy4e8FAgAAGAQAAA4AAAAA&#10;AAAAAAAAAAAALgIAAGRycy9lMm9Eb2MueG1sUEsBAi0AFAAGAAgAAAAhAOs31NDcAAAACQEAAA8A&#10;AAAAAAAAAAAAAAAAXwQAAGRycy9kb3ducmV2LnhtbFBLBQYAAAAABAAEAPMAAABoBQAAAAA=&#10;">
              <v:textbox style="mso-fit-shape-to-text:t" inset="0,0,0,0">
                <w:txbxContent>
                  <w:p w:rsidRPr="00F616B4" w:rsidR="00F616B4" w:rsidRDefault="00F616B4" w14:paraId="3A59D4ED" w14:textId="234A61DD">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F144" w14:textId="2D25DE74" w:rsidR="00F616B4" w:rsidRDefault="00F616B4">
    <w:pPr>
      <w:pStyle w:val="Footer"/>
    </w:pPr>
    <w:r>
      <w:rPr>
        <w:noProof/>
      </w:rPr>
      <mc:AlternateContent>
        <mc:Choice Requires="wps">
          <w:drawing>
            <wp:anchor distT="0" distB="0" distL="0" distR="0" simplePos="0" relativeHeight="251658252" behindDoc="0" locked="0" layoutInCell="1" allowOverlap="1" wp14:anchorId="20D3D7B7" wp14:editId="129F59B0">
              <wp:simplePos x="635" y="635"/>
              <wp:positionH relativeFrom="column">
                <wp:align>center</wp:align>
              </wp:positionH>
              <wp:positionV relativeFrom="paragraph">
                <wp:posOffset>635</wp:posOffset>
              </wp:positionV>
              <wp:extent cx="443865" cy="443865"/>
              <wp:effectExtent l="0" t="0" r="635" b="9525"/>
              <wp:wrapSquare wrapText="bothSides"/>
              <wp:docPr id="22" name="Text Box 22"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6D1B9" w14:textId="66088810"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0D3D7B7">
              <v:stroke joinstyle="miter"/>
              <v:path gradientshapeok="t" o:connecttype="rect"/>
            </v:shapetype>
            <v:shape id="Text Box 22" style="position:absolute;margin-left:0;margin-top:.05pt;width:34.95pt;height:34.95pt;z-index:251658261;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v:textbox style="mso-fit-shape-to-text:t" inset="0,0,0,0">
                <w:txbxContent>
                  <w:p w:rsidRPr="00F616B4" w:rsidR="00F616B4" w:rsidRDefault="00F616B4" w14:paraId="44E6D1B9" w14:textId="66088810">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C6AE" w14:textId="71522106" w:rsidR="00AD4D13" w:rsidRDefault="00F616B4">
    <w:pPr>
      <w:pStyle w:val="Footer"/>
    </w:pPr>
    <w:r>
      <w:rPr>
        <w:noProof/>
      </w:rPr>
      <mc:AlternateContent>
        <mc:Choice Requires="wps">
          <w:drawing>
            <wp:anchor distT="0" distB="0" distL="0" distR="0" simplePos="0" relativeHeight="251658257" behindDoc="0" locked="0" layoutInCell="1" allowOverlap="1" wp14:anchorId="76C9D166" wp14:editId="587DA255">
              <wp:simplePos x="635" y="635"/>
              <wp:positionH relativeFrom="column">
                <wp:align>center</wp:align>
              </wp:positionH>
              <wp:positionV relativeFrom="paragraph">
                <wp:posOffset>635</wp:posOffset>
              </wp:positionV>
              <wp:extent cx="443865" cy="443865"/>
              <wp:effectExtent l="0" t="0" r="635" b="9525"/>
              <wp:wrapSquare wrapText="bothSides"/>
              <wp:docPr id="15" name="Text Box 1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08C7" w14:textId="5994707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76C9D166">
              <v:stroke joinstyle="miter"/>
              <v:path gradientshapeok="t" o:connecttype="rect"/>
            </v:shapetype>
            <v:shape id="Text Box 15"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10A308C7" w14:textId="5994707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3A96" w14:textId="5531B0D0" w:rsidR="00AD4D13" w:rsidRDefault="00F616B4">
    <w:pPr>
      <w:pStyle w:val="Footer"/>
    </w:pPr>
    <w:r>
      <w:rPr>
        <w:noProof/>
      </w:rPr>
      <mc:AlternateContent>
        <mc:Choice Requires="wps">
          <w:drawing>
            <wp:anchor distT="0" distB="0" distL="0" distR="0" simplePos="0" relativeHeight="251658255" behindDoc="0" locked="0" layoutInCell="1" allowOverlap="1" wp14:anchorId="6E59117F" wp14:editId="6ACCFE2E">
              <wp:simplePos x="635" y="635"/>
              <wp:positionH relativeFrom="column">
                <wp:align>center</wp:align>
              </wp:positionH>
              <wp:positionV relativeFrom="paragraph">
                <wp:posOffset>635</wp:posOffset>
              </wp:positionV>
              <wp:extent cx="443865" cy="443865"/>
              <wp:effectExtent l="0" t="0" r="635" b="9525"/>
              <wp:wrapSquare wrapText="bothSides"/>
              <wp:docPr id="13" name="Text Box 1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3DA85" w14:textId="2DF2FE0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E59117F">
              <v:stroke joinstyle="miter"/>
              <v:path gradientshapeok="t" o:connecttype="rect"/>
            </v:shapetype>
            <v:shape id="Text Box 1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A53DA85" w14:textId="2DF2FE0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A946" w14:textId="769B5CF0" w:rsidR="00F616B4" w:rsidRDefault="00F616B4">
    <w:pPr>
      <w:pStyle w:val="Footer"/>
    </w:pPr>
    <w:r>
      <w:rPr>
        <w:noProof/>
      </w:rPr>
      <mc:AlternateContent>
        <mc:Choice Requires="wps">
          <w:drawing>
            <wp:anchor distT="0" distB="0" distL="0" distR="0" simplePos="0" relativeHeight="251658259" behindDoc="0" locked="0" layoutInCell="1" allowOverlap="1" wp14:anchorId="41496C15" wp14:editId="3D82439D">
              <wp:simplePos x="635" y="635"/>
              <wp:positionH relativeFrom="column">
                <wp:align>center</wp:align>
              </wp:positionH>
              <wp:positionV relativeFrom="paragraph">
                <wp:posOffset>635</wp:posOffset>
              </wp:positionV>
              <wp:extent cx="443865" cy="443865"/>
              <wp:effectExtent l="0" t="0" r="635" b="9525"/>
              <wp:wrapSquare wrapText="bothSides"/>
              <wp:docPr id="17" name="Text Box 1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90DF6" w14:textId="76E9965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1496C15">
              <v:stroke joinstyle="miter"/>
              <v:path gradientshapeok="t" o:connecttype="rect"/>
            </v:shapetype>
            <v:shape id="Text Box 17"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A890DF6" w14:textId="76E9965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A57" w14:textId="4F23F7E9" w:rsidR="00AD4D13" w:rsidRDefault="00F616B4">
    <w:pPr>
      <w:pStyle w:val="Footer"/>
    </w:pPr>
    <w:r>
      <w:rPr>
        <w:noProof/>
      </w:rPr>
      <mc:AlternateContent>
        <mc:Choice Requires="wps">
          <w:drawing>
            <wp:anchor distT="0" distB="0" distL="0" distR="0" simplePos="0" relativeHeight="251658260" behindDoc="0" locked="0" layoutInCell="1" allowOverlap="1" wp14:anchorId="31EA919E" wp14:editId="4727EC7E">
              <wp:simplePos x="635" y="635"/>
              <wp:positionH relativeFrom="column">
                <wp:align>center</wp:align>
              </wp:positionH>
              <wp:positionV relativeFrom="paragraph">
                <wp:posOffset>635</wp:posOffset>
              </wp:positionV>
              <wp:extent cx="443865" cy="443865"/>
              <wp:effectExtent l="0" t="0" r="635" b="9525"/>
              <wp:wrapSquare wrapText="bothSides"/>
              <wp:docPr id="18" name="Text Box 1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26A18" w14:textId="4B9CDE6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1EA919E">
              <v:stroke joinstyle="miter"/>
              <v:path gradientshapeok="t" o:connecttype="rect"/>
            </v:shapetype>
            <v:shape id="Text Box 18"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04B26A18" w14:textId="4B9CDE6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AEF4" w14:textId="4DA5A7EA" w:rsidR="00F616B4" w:rsidRDefault="00F616B4">
    <w:pPr>
      <w:pStyle w:val="Footer"/>
    </w:pPr>
    <w:r>
      <w:rPr>
        <w:noProof/>
      </w:rPr>
      <mc:AlternateContent>
        <mc:Choice Requires="wps">
          <w:drawing>
            <wp:anchor distT="0" distB="0" distL="0" distR="0" simplePos="0" relativeHeight="251658258" behindDoc="0" locked="0" layoutInCell="1" allowOverlap="1" wp14:anchorId="672789DB" wp14:editId="21ECC7C8">
              <wp:simplePos x="635" y="635"/>
              <wp:positionH relativeFrom="column">
                <wp:align>center</wp:align>
              </wp:positionH>
              <wp:positionV relativeFrom="paragraph">
                <wp:posOffset>635</wp:posOffset>
              </wp:positionV>
              <wp:extent cx="443865" cy="443865"/>
              <wp:effectExtent l="0" t="0" r="635" b="9525"/>
              <wp:wrapSquare wrapText="bothSides"/>
              <wp:docPr id="16" name="Text Box 1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D9078" w14:textId="200C38B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72789DB">
              <v:stroke joinstyle="miter"/>
              <v:path gradientshapeok="t" o:connecttype="rect"/>
            </v:shapetype>
            <v:shape id="Text Box 16"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652D9078" w14:textId="200C38B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5129" w14:textId="41F9217B" w:rsidR="00F616B4" w:rsidRDefault="00F616B4">
    <w:pPr>
      <w:pStyle w:val="Footer"/>
    </w:pPr>
    <w:r>
      <w:rPr>
        <w:noProof/>
      </w:rPr>
      <mc:AlternateContent>
        <mc:Choice Requires="wps">
          <w:drawing>
            <wp:anchor distT="0" distB="0" distL="0" distR="0" simplePos="0" relativeHeight="251658262" behindDoc="0" locked="0" layoutInCell="1" allowOverlap="1" wp14:anchorId="0D863531" wp14:editId="5799E261">
              <wp:simplePos x="635" y="635"/>
              <wp:positionH relativeFrom="column">
                <wp:align>center</wp:align>
              </wp:positionH>
              <wp:positionV relativeFrom="paragraph">
                <wp:posOffset>635</wp:posOffset>
              </wp:positionV>
              <wp:extent cx="443865" cy="443865"/>
              <wp:effectExtent l="0" t="0" r="635" b="9525"/>
              <wp:wrapSquare wrapText="bothSides"/>
              <wp:docPr id="20" name="Text Box 2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2FB17" w14:textId="0FB7748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D863531">
              <v:stroke joinstyle="miter"/>
              <v:path gradientshapeok="t" o:connecttype="rect"/>
            </v:shapetype>
            <v:shape id="Text Box 20"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692FB17" w14:textId="0FB7748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B50F" w14:textId="69E3C582" w:rsidR="00AD4D13" w:rsidRDefault="00686A96">
    <w:pPr>
      <w:pStyle w:val="Footer"/>
      <w:jc w:val="center"/>
      <w:rPr>
        <w:rFonts w:ascii="Verdana" w:hAnsi="Verdana"/>
        <w:sz w:val="18"/>
        <w:szCs w:val="18"/>
      </w:rPr>
    </w:pPr>
    <w:sdt>
      <w:sdtPr>
        <w:rPr>
          <w:rFonts w:ascii="Verdana" w:hAnsi="Verdana"/>
          <w:sz w:val="18"/>
          <w:szCs w:val="18"/>
        </w:rPr>
        <w:id w:val="-287442618"/>
        <w:docPartObj>
          <w:docPartGallery w:val="Page Numbers (Bottom of Page)"/>
          <w:docPartUnique/>
        </w:docPartObj>
      </w:sdtPr>
      <w:sdtEndPr>
        <w:rPr>
          <w:noProof/>
        </w:rPr>
      </w:sdtEndPr>
      <w:sdtContent>
        <w:r w:rsidR="00AD4D13">
          <w:rPr>
            <w:rFonts w:ascii="Verdana" w:hAnsi="Verdana"/>
            <w:sz w:val="18"/>
            <w:szCs w:val="18"/>
          </w:rPr>
          <w:fldChar w:fldCharType="begin"/>
        </w:r>
        <w:r w:rsidR="00AD4D13">
          <w:rPr>
            <w:rFonts w:ascii="Verdana" w:hAnsi="Verdana"/>
            <w:sz w:val="18"/>
            <w:szCs w:val="18"/>
          </w:rPr>
          <w:instrText xml:space="preserve"> PAGE   \* MERGEFORMAT </w:instrText>
        </w:r>
        <w:r w:rsidR="00AD4D13">
          <w:rPr>
            <w:rFonts w:ascii="Verdana" w:hAnsi="Verdana"/>
            <w:sz w:val="18"/>
            <w:szCs w:val="18"/>
          </w:rPr>
          <w:fldChar w:fldCharType="separate"/>
        </w:r>
        <w:r w:rsidR="00AD4D13">
          <w:rPr>
            <w:rFonts w:ascii="Verdana" w:hAnsi="Verdana"/>
            <w:noProof/>
            <w:sz w:val="18"/>
            <w:szCs w:val="18"/>
          </w:rPr>
          <w:t>6</w:t>
        </w:r>
        <w:r w:rsidR="00AD4D13">
          <w:rPr>
            <w:rFonts w:ascii="Verdana" w:hAnsi="Verdana"/>
            <w:noProof/>
            <w:sz w:val="18"/>
            <w:szCs w:val="18"/>
          </w:rPr>
          <w:fldChar w:fldCharType="end"/>
        </w:r>
      </w:sdtContent>
    </w:sdt>
  </w:p>
  <w:p w14:paraId="4634B5DF" w14:textId="621CED42" w:rsidR="00AD4D13" w:rsidRDefault="0018083E">
    <w:pPr>
      <w:pStyle w:val="Footer"/>
      <w:rPr>
        <w:rFonts w:ascii="Verdana" w:hAnsi="Verdana"/>
        <w:sz w:val="18"/>
        <w:szCs w:val="18"/>
      </w:rPr>
    </w:pPr>
    <w:r>
      <w:rPr>
        <w:rFonts w:ascii="Verdana" w:hAnsi="Verdana"/>
        <w:noProof/>
        <w:sz w:val="18"/>
        <w:szCs w:val="18"/>
      </w:rPr>
      <mc:AlternateContent>
        <mc:Choice Requires="wps">
          <w:drawing>
            <wp:anchor distT="0" distB="0" distL="0" distR="0" simplePos="0" relativeHeight="251658263" behindDoc="0" locked="0" layoutInCell="1" allowOverlap="1" wp14:anchorId="271715C8" wp14:editId="0267C761">
              <wp:simplePos x="0" y="0"/>
              <wp:positionH relativeFrom="column">
                <wp:posOffset>2466975</wp:posOffset>
              </wp:positionH>
              <wp:positionV relativeFrom="paragraph">
                <wp:posOffset>71120</wp:posOffset>
              </wp:positionV>
              <wp:extent cx="443865" cy="443865"/>
              <wp:effectExtent l="0" t="0" r="635" b="9525"/>
              <wp:wrapSquare wrapText="bothSides"/>
              <wp:docPr id="21" name="Text Box 2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9276" w14:textId="2942B76C"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71715C8">
              <v:stroke joinstyle="miter"/>
              <v:path gradientshapeok="t" o:connecttype="rect"/>
            </v:shapetype>
            <v:shape id="Text Box 21" style="position:absolute;margin-left:194.25pt;margin-top:5.6pt;width:34.95pt;height:34.95pt;z-index:251669504;visibility:visible;mso-wrap-style:none;mso-wrap-distance-left:0;mso-wrap-distance-top:0;mso-wrap-distance-right:0;mso-wrap-distance-bottom:0;mso-position-horizontal:absolute;mso-position-horizontal-relative:text;mso-position-vertical:absolute;mso-position-vertical-relative:text;v-text-anchor:top" alt="Classification: Restricted"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DYmzzH3AAA&#10;AAkBAAAPAAAAZHJzL2Rvd25yZXYueG1sTI/BTsMwEETvSPyDtUjcqJPSghXiVKgSF24UhMTNjbdx&#10;RLyObDdN/p7lBMfVPM28rXezH8SEMfWBNJSrAgRSG2xPnYaP95c7BSJlQ9YMgVDDggl2zfVVbSob&#10;LvSG0yF3gksoVUaDy3mspEytQ2/SKoxInJ1C9CbzGTtpo7lwuR/kuigepDc98YIzI+4dtt+Hs9fw&#10;OH8GHBPu8es0tdH1ixpeF61vb+bnJxAZ5/wHw68+q0PDTsdwJpvEoOFeqS2jHJRrEAxstmoD4qhB&#10;lSXIppb/P2h+AAAA//8DAFBLAQItABQABgAIAAAAIQC2gziS/gAAAOEBAAATAAAAAAAAAAAAAAAA&#10;AAAAAABbQ29udGVudF9UeXBlc10ueG1sUEsBAi0AFAAGAAgAAAAhADj9If/WAAAAlAEAAAsAAAAA&#10;AAAAAAAAAAAALwEAAF9yZWxzLy5yZWxzUEsBAi0AFAAGAAgAAAAhAAoC2C4FAgAAGAQAAA4AAAAA&#10;AAAAAAAAAAAALgIAAGRycy9lMm9Eb2MueG1sUEsBAi0AFAAGAAgAAAAhANibPMfcAAAACQEAAA8A&#10;AAAAAAAAAAAAAAAAXwQAAGRycy9kb3ducmV2LnhtbFBLBQYAAAAABAAEAPMAAABoBQAAAAA=&#10;">
              <v:textbox style="mso-fit-shape-to-text:t" inset="0,0,0,0">
                <w:txbxContent>
                  <w:p w:rsidRPr="00F616B4" w:rsidR="00F616B4" w:rsidRDefault="00F616B4" w14:paraId="6F1F9276" w14:textId="2942B76C">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6613" w14:textId="79FCBCDF" w:rsidR="00F616B4" w:rsidRDefault="00F616B4">
    <w:pPr>
      <w:pStyle w:val="Footer"/>
    </w:pPr>
    <w:r>
      <w:rPr>
        <w:noProof/>
      </w:rPr>
      <mc:AlternateContent>
        <mc:Choice Requires="wps">
          <w:drawing>
            <wp:anchor distT="0" distB="0" distL="0" distR="0" simplePos="0" relativeHeight="251658261" behindDoc="0" locked="0" layoutInCell="1" allowOverlap="1" wp14:anchorId="6FE6AA79" wp14:editId="5B04E98C">
              <wp:simplePos x="635" y="635"/>
              <wp:positionH relativeFrom="column">
                <wp:align>center</wp:align>
              </wp:positionH>
              <wp:positionV relativeFrom="paragraph">
                <wp:posOffset>635</wp:posOffset>
              </wp:positionV>
              <wp:extent cx="443865" cy="443865"/>
              <wp:effectExtent l="0" t="0" r="635" b="9525"/>
              <wp:wrapSquare wrapText="bothSides"/>
              <wp:docPr id="19" name="Text Box 1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2CF0B" w14:textId="048D98D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FE6AA79">
              <v:stroke joinstyle="miter"/>
              <v:path gradientshapeok="t" o:connecttype="rect"/>
            </v:shapetype>
            <v:shape id="Text Box 19"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18C2CF0B" w14:textId="048D98D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740C" w14:textId="77777777" w:rsidR="00FF086E" w:rsidRDefault="00FF086E">
      <w:r>
        <w:separator/>
      </w:r>
    </w:p>
  </w:footnote>
  <w:footnote w:type="continuationSeparator" w:id="0">
    <w:p w14:paraId="4BFC3041" w14:textId="77777777" w:rsidR="00FF086E" w:rsidRDefault="00FF086E">
      <w:r>
        <w:continuationSeparator/>
      </w:r>
    </w:p>
  </w:footnote>
  <w:footnote w:type="continuationNotice" w:id="1">
    <w:p w14:paraId="7500C0E1" w14:textId="77777777" w:rsidR="00FF086E" w:rsidRDefault="00FF0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FC43" w14:textId="58FE7C6E" w:rsidR="00AD4D13" w:rsidRDefault="00F616B4">
    <w:pPr>
      <w:pStyle w:val="Header"/>
    </w:pPr>
    <w:r>
      <w:rPr>
        <w:noProof/>
      </w:rPr>
      <mc:AlternateContent>
        <mc:Choice Requires="wps">
          <w:drawing>
            <wp:anchor distT="0" distB="0" distL="0" distR="0" simplePos="0" relativeHeight="251658241" behindDoc="0" locked="0" layoutInCell="1" allowOverlap="1" wp14:anchorId="35F863E6" wp14:editId="2AAEBB3E">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F1249" w14:textId="312D306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5F863E6">
              <v:stroke joinstyle="miter"/>
              <v:path gradientshapeok="t" o:connecttype="rect"/>
            </v:shapetype>
            <v:shape id="Text Box 2" style="position:absolute;margin-left:0;margin-top:.05pt;width:34.95pt;height:34.95pt;z-index:25164902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F616B4" w:rsidR="00F616B4" w:rsidRDefault="00F616B4" w14:paraId="04BF1249" w14:textId="312D306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4189" w14:textId="449A427D" w:rsidR="00F616B4" w:rsidRDefault="00F616B4">
    <w:pPr>
      <w:pStyle w:val="Header"/>
    </w:pPr>
    <w:r>
      <w:rPr>
        <w:noProof/>
      </w:rPr>
      <mc:AlternateContent>
        <mc:Choice Requires="wps">
          <w:drawing>
            <wp:anchor distT="0" distB="0" distL="0" distR="0" simplePos="0" relativeHeight="251658250" behindDoc="0" locked="0" layoutInCell="1" allowOverlap="1" wp14:anchorId="6CF588F4" wp14:editId="37C81D43">
              <wp:simplePos x="635" y="635"/>
              <wp:positionH relativeFrom="column">
                <wp:align>center</wp:align>
              </wp:positionH>
              <wp:positionV relativeFrom="paragraph">
                <wp:posOffset>635</wp:posOffset>
              </wp:positionV>
              <wp:extent cx="443865" cy="443865"/>
              <wp:effectExtent l="0" t="0" r="635" b="9525"/>
              <wp:wrapSquare wrapText="bothSides"/>
              <wp:docPr id="11" name="Text Box 1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768F" w14:textId="19372ABC"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CF588F4">
              <v:stroke joinstyle="miter"/>
              <v:path gradientshapeok="t" o:connecttype="rect"/>
            </v:shapetype>
            <v:shape id="Text Box 11"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B9E768F" w14:textId="19372ABC">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5166" w14:textId="4471E82C" w:rsidR="00F616B4" w:rsidRDefault="00F616B4">
    <w:pPr>
      <w:pStyle w:val="Header"/>
    </w:pPr>
    <w:r>
      <w:rPr>
        <w:noProof/>
      </w:rPr>
      <mc:AlternateContent>
        <mc:Choice Requires="wps">
          <w:drawing>
            <wp:anchor distT="0" distB="0" distL="0" distR="0" simplePos="0" relativeHeight="251658251" behindDoc="0" locked="0" layoutInCell="1" allowOverlap="1" wp14:anchorId="60E4C835" wp14:editId="7E4E395A">
              <wp:simplePos x="635" y="635"/>
              <wp:positionH relativeFrom="column">
                <wp:align>center</wp:align>
              </wp:positionH>
              <wp:positionV relativeFrom="paragraph">
                <wp:posOffset>635</wp:posOffset>
              </wp:positionV>
              <wp:extent cx="443865" cy="443865"/>
              <wp:effectExtent l="0" t="0" r="635" b="9525"/>
              <wp:wrapSquare wrapText="bothSides"/>
              <wp:docPr id="12" name="Text Box 1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6DBA6" w14:textId="26556FCF"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0E4C835">
              <v:stroke joinstyle="miter"/>
              <v:path gradientshapeok="t" o:connecttype="rect"/>
            </v:shapetype>
            <v:shape id="Text Box 12"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1F6DBA6" w14:textId="26556FCF">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C9C8" w14:textId="6CD7AD4E" w:rsidR="00F616B4" w:rsidRDefault="00F616B4">
    <w:pPr>
      <w:pStyle w:val="Header"/>
    </w:pPr>
    <w:r>
      <w:rPr>
        <w:noProof/>
      </w:rPr>
      <mc:AlternateContent>
        <mc:Choice Requires="wps">
          <w:drawing>
            <wp:anchor distT="0" distB="0" distL="0" distR="0" simplePos="0" relativeHeight="251658249" behindDoc="0" locked="0" layoutInCell="1" allowOverlap="1" wp14:anchorId="29208040" wp14:editId="1B173986">
              <wp:simplePos x="635" y="635"/>
              <wp:positionH relativeFrom="column">
                <wp:align>center</wp:align>
              </wp:positionH>
              <wp:positionV relativeFrom="paragraph">
                <wp:posOffset>635</wp:posOffset>
              </wp:positionV>
              <wp:extent cx="443865" cy="443865"/>
              <wp:effectExtent l="0" t="0" r="635" b="9525"/>
              <wp:wrapSquare wrapText="bothSides"/>
              <wp:docPr id="10" name="Text Box 10"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14C0B" w14:textId="7EDF1CC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9208040">
              <v:stroke joinstyle="miter"/>
              <v:path gradientshapeok="t" o:connecttype="rect"/>
            </v:shapetype>
            <v:shape id="Text Box 10"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v:textbox style="mso-fit-shape-to-text:t" inset="0,0,0,0">
                <w:txbxContent>
                  <w:p w:rsidRPr="00F616B4" w:rsidR="00F616B4" w:rsidRDefault="00F616B4" w14:paraId="39514C0B" w14:textId="7EDF1CC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4302" w14:textId="4114671C" w:rsidR="00AD4D13" w:rsidRDefault="00F616B4">
    <w:pPr>
      <w:pStyle w:val="Header"/>
    </w:pPr>
    <w:r>
      <w:rPr>
        <w:noProof/>
      </w:rPr>
      <mc:AlternateContent>
        <mc:Choice Requires="wps">
          <w:drawing>
            <wp:anchor distT="0" distB="0" distL="0" distR="0" simplePos="0" relativeHeight="251658242" behindDoc="0" locked="0" layoutInCell="1" allowOverlap="1" wp14:anchorId="46C461CE" wp14:editId="6F53E92C">
              <wp:simplePos x="635" y="635"/>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A3D6D" w14:textId="48B35776"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6C461CE">
              <v:stroke joinstyle="miter"/>
              <v:path gradientshapeok="t" o:connecttype="rect"/>
            </v:shapetype>
            <v:shape id="Text Box 3" style="position:absolute;margin-left:0;margin-top:.05pt;width:34.95pt;height:34.95pt;z-index:25165107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F616B4" w:rsidR="00F616B4" w:rsidRDefault="00F616B4" w14:paraId="4B1A3D6D" w14:textId="48B35776">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5603" w14:textId="09DED5A2" w:rsidR="00AD4D13" w:rsidRDefault="00F616B4">
    <w:pPr>
      <w:pStyle w:val="Header"/>
    </w:pPr>
    <w:r>
      <w:rPr>
        <w:noProof/>
      </w:rPr>
      <mc:AlternateContent>
        <mc:Choice Requires="wps">
          <w:drawing>
            <wp:anchor distT="0" distB="0" distL="0" distR="0" simplePos="0" relativeHeight="251658240" behindDoc="0" locked="0" layoutInCell="1" allowOverlap="1" wp14:anchorId="44B661D9" wp14:editId="4D3F41A3">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1E5E1" w14:textId="4D1CDB6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4B661D9">
              <v:stroke joinstyle="miter"/>
              <v:path gradientshapeok="t" o:connecttype="rect"/>
            </v:shapetype>
            <v:shape id="Text Box 1" style="position:absolute;margin-left:0;margin-top:.05pt;width:34.95pt;height:34.95pt;z-index:25164697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7A41E5E1" w14:textId="4D1CDB6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DBF8" w14:textId="6F44D715" w:rsidR="00F616B4" w:rsidRDefault="00F616B4">
    <w:pPr>
      <w:pStyle w:val="Header"/>
    </w:pPr>
    <w:r>
      <w:rPr>
        <w:noProof/>
      </w:rPr>
      <mc:AlternateContent>
        <mc:Choice Requires="wps">
          <w:drawing>
            <wp:anchor distT="0" distB="0" distL="0" distR="0" simplePos="0" relativeHeight="251658244" behindDoc="0" locked="0" layoutInCell="1" allowOverlap="1" wp14:anchorId="3EFC325F" wp14:editId="344FD984">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4448E" w14:textId="0ED6F18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EFC325F">
              <v:stroke joinstyle="miter"/>
              <v:path gradientshapeok="t" o:connecttype="rect"/>
            </v:shapetype>
            <v:shape id="Text Box 5" style="position:absolute;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F54448E" w14:textId="0ED6F18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C560" w14:textId="3215E5D3" w:rsidR="00F616B4" w:rsidRDefault="00F616B4">
    <w:pPr>
      <w:pStyle w:val="Header"/>
    </w:pPr>
    <w:r>
      <w:rPr>
        <w:noProof/>
      </w:rPr>
      <mc:AlternateContent>
        <mc:Choice Requires="wps">
          <w:drawing>
            <wp:anchor distT="0" distB="0" distL="0" distR="0" simplePos="0" relativeHeight="251658245" behindDoc="0" locked="0" layoutInCell="1" allowOverlap="1" wp14:anchorId="0D1E99E9" wp14:editId="7C975B37">
              <wp:simplePos x="635" y="635"/>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9D0E2" w14:textId="089F63D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D1E99E9">
              <v:stroke joinstyle="miter"/>
              <v:path gradientshapeok="t" o:connecttype="rect"/>
            </v:shapetype>
            <v:shape id="Text Box 6"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909D0E2" w14:textId="089F63D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3792" w14:textId="6E4FD115" w:rsidR="00F616B4" w:rsidRDefault="00F616B4">
    <w:pPr>
      <w:pStyle w:val="Header"/>
    </w:pPr>
    <w:r>
      <w:rPr>
        <w:noProof/>
      </w:rPr>
      <mc:AlternateContent>
        <mc:Choice Requires="wps">
          <w:drawing>
            <wp:anchor distT="0" distB="0" distL="0" distR="0" simplePos="0" relativeHeight="251658243" behindDoc="0" locked="0" layoutInCell="1" allowOverlap="1" wp14:anchorId="071516CE" wp14:editId="4F5660AE">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89C82" w14:textId="7F88F838"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71516CE">
              <v:stroke joinstyle="miter"/>
              <v:path gradientshapeok="t" o:connecttype="rect"/>
            </v:shapetype>
            <v:shape id="Text Box 4" style="position:absolute;margin-left:0;margin-top:.05pt;width:34.95pt;height:34.95pt;z-index:25165209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20A89C82" w14:textId="7F88F838">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0056" w14:textId="31A51A9D" w:rsidR="00F616B4" w:rsidRDefault="00F616B4">
    <w:pPr>
      <w:pStyle w:val="Header"/>
    </w:pPr>
    <w:r>
      <w:rPr>
        <w:noProof/>
      </w:rPr>
      <mc:AlternateContent>
        <mc:Choice Requires="wps">
          <w:drawing>
            <wp:anchor distT="0" distB="0" distL="0" distR="0" simplePos="0" relativeHeight="251658247" behindDoc="0" locked="0" layoutInCell="1" allowOverlap="1" wp14:anchorId="25FAB68E" wp14:editId="3089A957">
              <wp:simplePos x="635" y="635"/>
              <wp:positionH relativeFrom="column">
                <wp:align>center</wp:align>
              </wp:positionH>
              <wp:positionV relativeFrom="paragraph">
                <wp:posOffset>635</wp:posOffset>
              </wp:positionV>
              <wp:extent cx="443865" cy="443865"/>
              <wp:effectExtent l="0" t="0" r="635" b="952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3ED54" w14:textId="0F749619"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5FAB68E">
              <v:stroke joinstyle="miter"/>
              <v:path gradientshapeok="t" o:connecttype="rect"/>
            </v:shapetype>
            <v:shape id="Text Box 8"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8C3ED54" w14:textId="0F749619">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E05D" w14:textId="21245893" w:rsidR="00F616B4" w:rsidRDefault="00F616B4">
    <w:pPr>
      <w:pStyle w:val="Header"/>
    </w:pPr>
    <w:r>
      <w:rPr>
        <w:noProof/>
      </w:rPr>
      <mc:AlternateContent>
        <mc:Choice Requires="wps">
          <w:drawing>
            <wp:anchor distT="0" distB="0" distL="0" distR="0" simplePos="0" relativeHeight="251658248" behindDoc="0" locked="0" layoutInCell="1" allowOverlap="1" wp14:anchorId="0A66CA2F" wp14:editId="48875D08">
              <wp:simplePos x="635" y="635"/>
              <wp:positionH relativeFrom="column">
                <wp:align>center</wp:align>
              </wp:positionH>
              <wp:positionV relativeFrom="paragraph">
                <wp:posOffset>635</wp:posOffset>
              </wp:positionV>
              <wp:extent cx="443865" cy="443865"/>
              <wp:effectExtent l="0" t="0" r="635" b="952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F10E" w14:textId="622A832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A66CA2F">
              <v:stroke joinstyle="miter"/>
              <v:path gradientshapeok="t" o:connecttype="rect"/>
            </v:shapetype>
            <v:shape id="Text Box 9"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316F10E" w14:textId="622A832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5EC0" w14:textId="13005D99" w:rsidR="00F616B4" w:rsidRDefault="00F616B4">
    <w:pPr>
      <w:pStyle w:val="Header"/>
    </w:pPr>
    <w:r>
      <w:rPr>
        <w:noProof/>
      </w:rPr>
      <mc:AlternateContent>
        <mc:Choice Requires="wps">
          <w:drawing>
            <wp:anchor distT="0" distB="0" distL="0" distR="0" simplePos="0" relativeHeight="251658246" behindDoc="0" locked="0" layoutInCell="1" allowOverlap="1" wp14:anchorId="10137287" wp14:editId="61D851AE">
              <wp:simplePos x="635" y="635"/>
              <wp:positionH relativeFrom="column">
                <wp:align>center</wp:align>
              </wp:positionH>
              <wp:positionV relativeFrom="paragraph">
                <wp:posOffset>635</wp:posOffset>
              </wp:positionV>
              <wp:extent cx="443865" cy="443865"/>
              <wp:effectExtent l="0" t="0" r="635" b="952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66CCE" w14:textId="2E38FEA4"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0137287">
              <v:stroke joinstyle="miter"/>
              <v:path gradientshapeok="t" o:connecttype="rect"/>
            </v:shapetype>
            <v:shape id="Text Box 7"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4766CCE" w14:textId="2E38FEA4">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51E"/>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4EA"/>
    <w:multiLevelType w:val="hybridMultilevel"/>
    <w:tmpl w:val="CEA2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46B68"/>
    <w:multiLevelType w:val="hybridMultilevel"/>
    <w:tmpl w:val="D84094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16C8A"/>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66B08"/>
    <w:multiLevelType w:val="hybridMultilevel"/>
    <w:tmpl w:val="D7243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0240E3"/>
    <w:multiLevelType w:val="hybridMultilevel"/>
    <w:tmpl w:val="2B606C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2167F"/>
    <w:multiLevelType w:val="hybridMultilevel"/>
    <w:tmpl w:val="90FEF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15E94"/>
    <w:multiLevelType w:val="hybridMultilevel"/>
    <w:tmpl w:val="30FC9B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70F07"/>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12FBA"/>
    <w:multiLevelType w:val="hybridMultilevel"/>
    <w:tmpl w:val="648A8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382633">
    <w:abstractNumId w:val="6"/>
  </w:num>
  <w:num w:numId="2" w16cid:durableId="887226874">
    <w:abstractNumId w:val="0"/>
  </w:num>
  <w:num w:numId="3" w16cid:durableId="1127964163">
    <w:abstractNumId w:val="1"/>
  </w:num>
  <w:num w:numId="4" w16cid:durableId="1240868019">
    <w:abstractNumId w:val="5"/>
  </w:num>
  <w:num w:numId="5" w16cid:durableId="1926647942">
    <w:abstractNumId w:val="2"/>
  </w:num>
  <w:num w:numId="6" w16cid:durableId="16543745">
    <w:abstractNumId w:val="3"/>
  </w:num>
  <w:num w:numId="7" w16cid:durableId="1804301663">
    <w:abstractNumId w:val="8"/>
  </w:num>
  <w:num w:numId="8" w16cid:durableId="1781683317">
    <w:abstractNumId w:val="4"/>
  </w:num>
  <w:num w:numId="9" w16cid:durableId="1804730567">
    <w:abstractNumId w:val="7"/>
  </w:num>
  <w:num w:numId="10" w16cid:durableId="1335957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01"/>
    <w:rsid w:val="00002B39"/>
    <w:rsid w:val="000043A9"/>
    <w:rsid w:val="00004C8E"/>
    <w:rsid w:val="00037CF3"/>
    <w:rsid w:val="00042E0E"/>
    <w:rsid w:val="00046C79"/>
    <w:rsid w:val="00047A00"/>
    <w:rsid w:val="00050E53"/>
    <w:rsid w:val="00051A50"/>
    <w:rsid w:val="0005207C"/>
    <w:rsid w:val="0005504B"/>
    <w:rsid w:val="000575F4"/>
    <w:rsid w:val="00060098"/>
    <w:rsid w:val="0006092C"/>
    <w:rsid w:val="00062209"/>
    <w:rsid w:val="000643DD"/>
    <w:rsid w:val="00075B64"/>
    <w:rsid w:val="000806B8"/>
    <w:rsid w:val="00082027"/>
    <w:rsid w:val="0009135C"/>
    <w:rsid w:val="00091510"/>
    <w:rsid w:val="00093301"/>
    <w:rsid w:val="000973F7"/>
    <w:rsid w:val="000A1918"/>
    <w:rsid w:val="000A2D1B"/>
    <w:rsid w:val="000A3DFA"/>
    <w:rsid w:val="000A581A"/>
    <w:rsid w:val="000B01FE"/>
    <w:rsid w:val="000B3466"/>
    <w:rsid w:val="000B380E"/>
    <w:rsid w:val="000C00F1"/>
    <w:rsid w:val="000C6F11"/>
    <w:rsid w:val="000E6AFB"/>
    <w:rsid w:val="00102F42"/>
    <w:rsid w:val="00106F29"/>
    <w:rsid w:val="00107871"/>
    <w:rsid w:val="00110436"/>
    <w:rsid w:val="0012118D"/>
    <w:rsid w:val="001256C2"/>
    <w:rsid w:val="00131B86"/>
    <w:rsid w:val="00132B1E"/>
    <w:rsid w:val="001358B0"/>
    <w:rsid w:val="001361A1"/>
    <w:rsid w:val="00140BC8"/>
    <w:rsid w:val="00142D4A"/>
    <w:rsid w:val="0016094E"/>
    <w:rsid w:val="00162C93"/>
    <w:rsid w:val="00162CB2"/>
    <w:rsid w:val="001637CE"/>
    <w:rsid w:val="00163AF5"/>
    <w:rsid w:val="0016429F"/>
    <w:rsid w:val="001645BF"/>
    <w:rsid w:val="00173556"/>
    <w:rsid w:val="00173FBC"/>
    <w:rsid w:val="00177A1A"/>
    <w:rsid w:val="0018083E"/>
    <w:rsid w:val="00180ACC"/>
    <w:rsid w:val="0018177A"/>
    <w:rsid w:val="00184B78"/>
    <w:rsid w:val="00194657"/>
    <w:rsid w:val="00196CA1"/>
    <w:rsid w:val="001A0402"/>
    <w:rsid w:val="001A07AE"/>
    <w:rsid w:val="001A0D67"/>
    <w:rsid w:val="001A3FDC"/>
    <w:rsid w:val="001A437F"/>
    <w:rsid w:val="001D1B0D"/>
    <w:rsid w:val="001D281E"/>
    <w:rsid w:val="001D3C53"/>
    <w:rsid w:val="001E2878"/>
    <w:rsid w:val="001E2A38"/>
    <w:rsid w:val="001E5E4C"/>
    <w:rsid w:val="001F118D"/>
    <w:rsid w:val="001F7EFC"/>
    <w:rsid w:val="00201808"/>
    <w:rsid w:val="002051C2"/>
    <w:rsid w:val="00206644"/>
    <w:rsid w:val="00214D2B"/>
    <w:rsid w:val="00221434"/>
    <w:rsid w:val="00223A96"/>
    <w:rsid w:val="00225B96"/>
    <w:rsid w:val="00225EF9"/>
    <w:rsid w:val="00230B58"/>
    <w:rsid w:val="00240D61"/>
    <w:rsid w:val="00241CCC"/>
    <w:rsid w:val="002446BD"/>
    <w:rsid w:val="002459F0"/>
    <w:rsid w:val="00257856"/>
    <w:rsid w:val="00266E90"/>
    <w:rsid w:val="002703B1"/>
    <w:rsid w:val="00273A99"/>
    <w:rsid w:val="00277570"/>
    <w:rsid w:val="00281724"/>
    <w:rsid w:val="00281BE3"/>
    <w:rsid w:val="00286582"/>
    <w:rsid w:val="00286E11"/>
    <w:rsid w:val="00290DB0"/>
    <w:rsid w:val="00295096"/>
    <w:rsid w:val="002A021C"/>
    <w:rsid w:val="002A26C1"/>
    <w:rsid w:val="002A5B0F"/>
    <w:rsid w:val="002A6F86"/>
    <w:rsid w:val="002B05E8"/>
    <w:rsid w:val="002B305D"/>
    <w:rsid w:val="002B5697"/>
    <w:rsid w:val="002C061F"/>
    <w:rsid w:val="002C2D08"/>
    <w:rsid w:val="002E614E"/>
    <w:rsid w:val="002E6C18"/>
    <w:rsid w:val="002F0D0B"/>
    <w:rsid w:val="002F1974"/>
    <w:rsid w:val="00301956"/>
    <w:rsid w:val="00304368"/>
    <w:rsid w:val="00321E7A"/>
    <w:rsid w:val="00326554"/>
    <w:rsid w:val="003301AB"/>
    <w:rsid w:val="00334123"/>
    <w:rsid w:val="00335E6A"/>
    <w:rsid w:val="003402B7"/>
    <w:rsid w:val="00342861"/>
    <w:rsid w:val="00345315"/>
    <w:rsid w:val="00346E7F"/>
    <w:rsid w:val="00353E8F"/>
    <w:rsid w:val="00354722"/>
    <w:rsid w:val="003552EE"/>
    <w:rsid w:val="00364048"/>
    <w:rsid w:val="00365E9D"/>
    <w:rsid w:val="00371024"/>
    <w:rsid w:val="00371353"/>
    <w:rsid w:val="003749AB"/>
    <w:rsid w:val="00386D28"/>
    <w:rsid w:val="00391AFD"/>
    <w:rsid w:val="003936DD"/>
    <w:rsid w:val="00396049"/>
    <w:rsid w:val="00396A99"/>
    <w:rsid w:val="003975EB"/>
    <w:rsid w:val="00397B63"/>
    <w:rsid w:val="003A3F3B"/>
    <w:rsid w:val="003A7407"/>
    <w:rsid w:val="003A74C5"/>
    <w:rsid w:val="003A7E36"/>
    <w:rsid w:val="003B36BA"/>
    <w:rsid w:val="003B440E"/>
    <w:rsid w:val="003B49C5"/>
    <w:rsid w:val="003C285D"/>
    <w:rsid w:val="003D2302"/>
    <w:rsid w:val="003D26FA"/>
    <w:rsid w:val="003D3623"/>
    <w:rsid w:val="003D37E0"/>
    <w:rsid w:val="003D4AD4"/>
    <w:rsid w:val="003E1F2F"/>
    <w:rsid w:val="003E2133"/>
    <w:rsid w:val="003E7171"/>
    <w:rsid w:val="003F5E65"/>
    <w:rsid w:val="003F7518"/>
    <w:rsid w:val="00401D8C"/>
    <w:rsid w:val="00401E63"/>
    <w:rsid w:val="0040323B"/>
    <w:rsid w:val="00404A02"/>
    <w:rsid w:val="00404A25"/>
    <w:rsid w:val="004067DA"/>
    <w:rsid w:val="00406EEE"/>
    <w:rsid w:val="00410EC8"/>
    <w:rsid w:val="00416190"/>
    <w:rsid w:val="00433794"/>
    <w:rsid w:val="00435397"/>
    <w:rsid w:val="00445B46"/>
    <w:rsid w:val="00457588"/>
    <w:rsid w:val="00465A2E"/>
    <w:rsid w:val="00475C4C"/>
    <w:rsid w:val="00482B1B"/>
    <w:rsid w:val="0049060B"/>
    <w:rsid w:val="00493145"/>
    <w:rsid w:val="00494B55"/>
    <w:rsid w:val="004A3F7C"/>
    <w:rsid w:val="004A4581"/>
    <w:rsid w:val="004A637F"/>
    <w:rsid w:val="004A7B60"/>
    <w:rsid w:val="004B1162"/>
    <w:rsid w:val="004B29AD"/>
    <w:rsid w:val="004B5428"/>
    <w:rsid w:val="004B62EE"/>
    <w:rsid w:val="004C27B7"/>
    <w:rsid w:val="004C530A"/>
    <w:rsid w:val="004D7779"/>
    <w:rsid w:val="004E3CD8"/>
    <w:rsid w:val="004E4822"/>
    <w:rsid w:val="004F264B"/>
    <w:rsid w:val="004F3642"/>
    <w:rsid w:val="004F3952"/>
    <w:rsid w:val="00503DF2"/>
    <w:rsid w:val="00504D0A"/>
    <w:rsid w:val="00513696"/>
    <w:rsid w:val="00514134"/>
    <w:rsid w:val="00521D22"/>
    <w:rsid w:val="00531DC1"/>
    <w:rsid w:val="00541B6E"/>
    <w:rsid w:val="00543786"/>
    <w:rsid w:val="0054476D"/>
    <w:rsid w:val="005456DA"/>
    <w:rsid w:val="00547412"/>
    <w:rsid w:val="00551CA0"/>
    <w:rsid w:val="005560FE"/>
    <w:rsid w:val="005632FC"/>
    <w:rsid w:val="005649BF"/>
    <w:rsid w:val="00582E86"/>
    <w:rsid w:val="005A014B"/>
    <w:rsid w:val="005A3560"/>
    <w:rsid w:val="005B1DAE"/>
    <w:rsid w:val="005B2225"/>
    <w:rsid w:val="005C2798"/>
    <w:rsid w:val="005D790D"/>
    <w:rsid w:val="005E24AD"/>
    <w:rsid w:val="005E38E1"/>
    <w:rsid w:val="005F07C6"/>
    <w:rsid w:val="005F0801"/>
    <w:rsid w:val="005F24D8"/>
    <w:rsid w:val="005F2CC5"/>
    <w:rsid w:val="005F4AFE"/>
    <w:rsid w:val="005F7B14"/>
    <w:rsid w:val="0060388B"/>
    <w:rsid w:val="0060419B"/>
    <w:rsid w:val="00605E53"/>
    <w:rsid w:val="006117B1"/>
    <w:rsid w:val="00617B65"/>
    <w:rsid w:val="006264D4"/>
    <w:rsid w:val="00626F12"/>
    <w:rsid w:val="0062723C"/>
    <w:rsid w:val="006277C7"/>
    <w:rsid w:val="00630A8C"/>
    <w:rsid w:val="0063374E"/>
    <w:rsid w:val="006376C7"/>
    <w:rsid w:val="00650422"/>
    <w:rsid w:val="0065123B"/>
    <w:rsid w:val="006565AC"/>
    <w:rsid w:val="00657541"/>
    <w:rsid w:val="00657674"/>
    <w:rsid w:val="00660818"/>
    <w:rsid w:val="00662099"/>
    <w:rsid w:val="00686A96"/>
    <w:rsid w:val="0069230B"/>
    <w:rsid w:val="0069261B"/>
    <w:rsid w:val="00694297"/>
    <w:rsid w:val="0069756A"/>
    <w:rsid w:val="006A1421"/>
    <w:rsid w:val="006B3F3A"/>
    <w:rsid w:val="006B7966"/>
    <w:rsid w:val="006D62EA"/>
    <w:rsid w:val="006D7378"/>
    <w:rsid w:val="006D7ABD"/>
    <w:rsid w:val="006E39C5"/>
    <w:rsid w:val="006E43D0"/>
    <w:rsid w:val="006F0980"/>
    <w:rsid w:val="006F57C9"/>
    <w:rsid w:val="00705937"/>
    <w:rsid w:val="00715C55"/>
    <w:rsid w:val="007162DA"/>
    <w:rsid w:val="007267C7"/>
    <w:rsid w:val="007427A0"/>
    <w:rsid w:val="00747DAA"/>
    <w:rsid w:val="00750D80"/>
    <w:rsid w:val="00754455"/>
    <w:rsid w:val="00755342"/>
    <w:rsid w:val="00756073"/>
    <w:rsid w:val="00761067"/>
    <w:rsid w:val="007676D9"/>
    <w:rsid w:val="00767D5C"/>
    <w:rsid w:val="007739D8"/>
    <w:rsid w:val="007761CC"/>
    <w:rsid w:val="0078186B"/>
    <w:rsid w:val="0078241B"/>
    <w:rsid w:val="00782FFD"/>
    <w:rsid w:val="0079334B"/>
    <w:rsid w:val="007A0E0E"/>
    <w:rsid w:val="007A1EEC"/>
    <w:rsid w:val="007A37DA"/>
    <w:rsid w:val="007B64BF"/>
    <w:rsid w:val="007C0FFA"/>
    <w:rsid w:val="007C6B24"/>
    <w:rsid w:val="007D0755"/>
    <w:rsid w:val="007D0818"/>
    <w:rsid w:val="007D4B89"/>
    <w:rsid w:val="007D4FDA"/>
    <w:rsid w:val="007E153D"/>
    <w:rsid w:val="007F1EFE"/>
    <w:rsid w:val="007F5B84"/>
    <w:rsid w:val="00802B2E"/>
    <w:rsid w:val="008077FC"/>
    <w:rsid w:val="0081426E"/>
    <w:rsid w:val="008247D6"/>
    <w:rsid w:val="00831387"/>
    <w:rsid w:val="00831F77"/>
    <w:rsid w:val="0083372B"/>
    <w:rsid w:val="00851BEA"/>
    <w:rsid w:val="008559E4"/>
    <w:rsid w:val="00856D8B"/>
    <w:rsid w:val="008630E9"/>
    <w:rsid w:val="0086376E"/>
    <w:rsid w:val="00863D48"/>
    <w:rsid w:val="00866F43"/>
    <w:rsid w:val="00876D1F"/>
    <w:rsid w:val="0089004A"/>
    <w:rsid w:val="00896015"/>
    <w:rsid w:val="008A105F"/>
    <w:rsid w:val="008A2EAA"/>
    <w:rsid w:val="008A3674"/>
    <w:rsid w:val="008A780E"/>
    <w:rsid w:val="008B4679"/>
    <w:rsid w:val="008B4950"/>
    <w:rsid w:val="008B5963"/>
    <w:rsid w:val="008D4D6D"/>
    <w:rsid w:val="008D76EA"/>
    <w:rsid w:val="008E009C"/>
    <w:rsid w:val="008E2D20"/>
    <w:rsid w:val="008E509B"/>
    <w:rsid w:val="008E59D3"/>
    <w:rsid w:val="008F2922"/>
    <w:rsid w:val="008F6E83"/>
    <w:rsid w:val="008F748B"/>
    <w:rsid w:val="0090643C"/>
    <w:rsid w:val="00906716"/>
    <w:rsid w:val="009068DE"/>
    <w:rsid w:val="00907E09"/>
    <w:rsid w:val="00914447"/>
    <w:rsid w:val="009269FC"/>
    <w:rsid w:val="00930B56"/>
    <w:rsid w:val="00931D83"/>
    <w:rsid w:val="00936498"/>
    <w:rsid w:val="00940FB9"/>
    <w:rsid w:val="00941B08"/>
    <w:rsid w:val="00944498"/>
    <w:rsid w:val="009522AA"/>
    <w:rsid w:val="009543D4"/>
    <w:rsid w:val="00970C44"/>
    <w:rsid w:val="00972AD6"/>
    <w:rsid w:val="00987F83"/>
    <w:rsid w:val="00990CAD"/>
    <w:rsid w:val="00996239"/>
    <w:rsid w:val="009A06DF"/>
    <w:rsid w:val="009A39DD"/>
    <w:rsid w:val="009B0736"/>
    <w:rsid w:val="009B2184"/>
    <w:rsid w:val="009B48B6"/>
    <w:rsid w:val="009C32A7"/>
    <w:rsid w:val="009C4F1A"/>
    <w:rsid w:val="009C6C92"/>
    <w:rsid w:val="009C75AD"/>
    <w:rsid w:val="009E0879"/>
    <w:rsid w:val="009E2542"/>
    <w:rsid w:val="009E5519"/>
    <w:rsid w:val="009F2D0A"/>
    <w:rsid w:val="009F52D1"/>
    <w:rsid w:val="00A025CD"/>
    <w:rsid w:val="00A12066"/>
    <w:rsid w:val="00A132CA"/>
    <w:rsid w:val="00A13FDD"/>
    <w:rsid w:val="00A167A3"/>
    <w:rsid w:val="00A22A8B"/>
    <w:rsid w:val="00A24263"/>
    <w:rsid w:val="00A244F6"/>
    <w:rsid w:val="00A24B65"/>
    <w:rsid w:val="00A26786"/>
    <w:rsid w:val="00A311C9"/>
    <w:rsid w:val="00A333EF"/>
    <w:rsid w:val="00A404C1"/>
    <w:rsid w:val="00A4069D"/>
    <w:rsid w:val="00A438CA"/>
    <w:rsid w:val="00A50304"/>
    <w:rsid w:val="00A52981"/>
    <w:rsid w:val="00A61FC2"/>
    <w:rsid w:val="00A679AB"/>
    <w:rsid w:val="00A70DA1"/>
    <w:rsid w:val="00A7631F"/>
    <w:rsid w:val="00A76400"/>
    <w:rsid w:val="00A7678D"/>
    <w:rsid w:val="00A82FD8"/>
    <w:rsid w:val="00A9409C"/>
    <w:rsid w:val="00A940B7"/>
    <w:rsid w:val="00AA665C"/>
    <w:rsid w:val="00AB275E"/>
    <w:rsid w:val="00AB6DEC"/>
    <w:rsid w:val="00AC0C17"/>
    <w:rsid w:val="00AD1F2D"/>
    <w:rsid w:val="00AD3543"/>
    <w:rsid w:val="00AD4D13"/>
    <w:rsid w:val="00AE0ECA"/>
    <w:rsid w:val="00AF4718"/>
    <w:rsid w:val="00B03CE2"/>
    <w:rsid w:val="00B12AC4"/>
    <w:rsid w:val="00B13821"/>
    <w:rsid w:val="00B13E6A"/>
    <w:rsid w:val="00B16CA3"/>
    <w:rsid w:val="00B16D1A"/>
    <w:rsid w:val="00B30B77"/>
    <w:rsid w:val="00B311E7"/>
    <w:rsid w:val="00B312DC"/>
    <w:rsid w:val="00B4178A"/>
    <w:rsid w:val="00B43401"/>
    <w:rsid w:val="00B54306"/>
    <w:rsid w:val="00B62053"/>
    <w:rsid w:val="00B651B5"/>
    <w:rsid w:val="00B66CB4"/>
    <w:rsid w:val="00B76468"/>
    <w:rsid w:val="00B7766B"/>
    <w:rsid w:val="00B80FD9"/>
    <w:rsid w:val="00B81537"/>
    <w:rsid w:val="00B96CC0"/>
    <w:rsid w:val="00BA1F6E"/>
    <w:rsid w:val="00BA6A9B"/>
    <w:rsid w:val="00BB21D4"/>
    <w:rsid w:val="00BC0AE3"/>
    <w:rsid w:val="00BD1924"/>
    <w:rsid w:val="00BD6F2C"/>
    <w:rsid w:val="00BE0A2C"/>
    <w:rsid w:val="00BE21F1"/>
    <w:rsid w:val="00BF52A0"/>
    <w:rsid w:val="00BF56E1"/>
    <w:rsid w:val="00BF79C6"/>
    <w:rsid w:val="00C024EF"/>
    <w:rsid w:val="00C17ADF"/>
    <w:rsid w:val="00C20B29"/>
    <w:rsid w:val="00C214DA"/>
    <w:rsid w:val="00C23226"/>
    <w:rsid w:val="00C23245"/>
    <w:rsid w:val="00C25EAC"/>
    <w:rsid w:val="00C37AC6"/>
    <w:rsid w:val="00C40813"/>
    <w:rsid w:val="00C41187"/>
    <w:rsid w:val="00C51AE3"/>
    <w:rsid w:val="00C57601"/>
    <w:rsid w:val="00C57B33"/>
    <w:rsid w:val="00C65627"/>
    <w:rsid w:val="00C704C0"/>
    <w:rsid w:val="00C82045"/>
    <w:rsid w:val="00C831C9"/>
    <w:rsid w:val="00C83BBD"/>
    <w:rsid w:val="00C83D04"/>
    <w:rsid w:val="00C86511"/>
    <w:rsid w:val="00C92337"/>
    <w:rsid w:val="00C940BF"/>
    <w:rsid w:val="00CA28DC"/>
    <w:rsid w:val="00CA3126"/>
    <w:rsid w:val="00CA440E"/>
    <w:rsid w:val="00CA64B6"/>
    <w:rsid w:val="00CB22A7"/>
    <w:rsid w:val="00CB5CB2"/>
    <w:rsid w:val="00CC04BE"/>
    <w:rsid w:val="00CC2B42"/>
    <w:rsid w:val="00CC6F40"/>
    <w:rsid w:val="00CD3404"/>
    <w:rsid w:val="00CD5921"/>
    <w:rsid w:val="00CE2A6C"/>
    <w:rsid w:val="00CE4155"/>
    <w:rsid w:val="00CE7246"/>
    <w:rsid w:val="00CF3111"/>
    <w:rsid w:val="00CF39AD"/>
    <w:rsid w:val="00D01679"/>
    <w:rsid w:val="00D01B1D"/>
    <w:rsid w:val="00D031B5"/>
    <w:rsid w:val="00D05AB0"/>
    <w:rsid w:val="00D060AE"/>
    <w:rsid w:val="00D10CB1"/>
    <w:rsid w:val="00D10DDB"/>
    <w:rsid w:val="00D17039"/>
    <w:rsid w:val="00D17856"/>
    <w:rsid w:val="00D374AD"/>
    <w:rsid w:val="00D46642"/>
    <w:rsid w:val="00D51955"/>
    <w:rsid w:val="00D5740B"/>
    <w:rsid w:val="00D640F1"/>
    <w:rsid w:val="00D72EAB"/>
    <w:rsid w:val="00D74B98"/>
    <w:rsid w:val="00D772A6"/>
    <w:rsid w:val="00D82147"/>
    <w:rsid w:val="00D92DF8"/>
    <w:rsid w:val="00D94433"/>
    <w:rsid w:val="00DB36E3"/>
    <w:rsid w:val="00DC4672"/>
    <w:rsid w:val="00DD2517"/>
    <w:rsid w:val="00DD3865"/>
    <w:rsid w:val="00DD4544"/>
    <w:rsid w:val="00DD6D36"/>
    <w:rsid w:val="00DE1412"/>
    <w:rsid w:val="00DF2502"/>
    <w:rsid w:val="00DF529C"/>
    <w:rsid w:val="00E05561"/>
    <w:rsid w:val="00E07E5B"/>
    <w:rsid w:val="00E124BE"/>
    <w:rsid w:val="00E17BC5"/>
    <w:rsid w:val="00E24392"/>
    <w:rsid w:val="00E25F75"/>
    <w:rsid w:val="00E44C49"/>
    <w:rsid w:val="00E4667B"/>
    <w:rsid w:val="00E57A46"/>
    <w:rsid w:val="00E600B1"/>
    <w:rsid w:val="00E60996"/>
    <w:rsid w:val="00E62B39"/>
    <w:rsid w:val="00E72725"/>
    <w:rsid w:val="00E72B38"/>
    <w:rsid w:val="00E72E5F"/>
    <w:rsid w:val="00E7499F"/>
    <w:rsid w:val="00E86F68"/>
    <w:rsid w:val="00E91C1E"/>
    <w:rsid w:val="00E93D5E"/>
    <w:rsid w:val="00EB21F9"/>
    <w:rsid w:val="00EB2AAF"/>
    <w:rsid w:val="00EB7A82"/>
    <w:rsid w:val="00EC5B2D"/>
    <w:rsid w:val="00EC72EB"/>
    <w:rsid w:val="00EC7DE4"/>
    <w:rsid w:val="00ED5D27"/>
    <w:rsid w:val="00ED635F"/>
    <w:rsid w:val="00ED7BD4"/>
    <w:rsid w:val="00EE50FD"/>
    <w:rsid w:val="00EF3563"/>
    <w:rsid w:val="00EF439B"/>
    <w:rsid w:val="00EF6FCF"/>
    <w:rsid w:val="00F03E61"/>
    <w:rsid w:val="00F16654"/>
    <w:rsid w:val="00F175FA"/>
    <w:rsid w:val="00F204FD"/>
    <w:rsid w:val="00F21AFD"/>
    <w:rsid w:val="00F331E5"/>
    <w:rsid w:val="00F334A8"/>
    <w:rsid w:val="00F365CC"/>
    <w:rsid w:val="00F365EC"/>
    <w:rsid w:val="00F37B27"/>
    <w:rsid w:val="00F42FE0"/>
    <w:rsid w:val="00F46C6C"/>
    <w:rsid w:val="00F50809"/>
    <w:rsid w:val="00F564A0"/>
    <w:rsid w:val="00F616B4"/>
    <w:rsid w:val="00F66EFE"/>
    <w:rsid w:val="00F67FC0"/>
    <w:rsid w:val="00F76960"/>
    <w:rsid w:val="00F80AD8"/>
    <w:rsid w:val="00F95A75"/>
    <w:rsid w:val="00FA16FE"/>
    <w:rsid w:val="00FA3A18"/>
    <w:rsid w:val="00FA5AC7"/>
    <w:rsid w:val="00FB2581"/>
    <w:rsid w:val="00FB26E8"/>
    <w:rsid w:val="00FC0330"/>
    <w:rsid w:val="00FC6695"/>
    <w:rsid w:val="00FF086E"/>
    <w:rsid w:val="00FF0BC2"/>
    <w:rsid w:val="0869CEB8"/>
    <w:rsid w:val="11E7E95B"/>
    <w:rsid w:val="22AB1C19"/>
    <w:rsid w:val="2AB34EFC"/>
    <w:rsid w:val="30E21EE9"/>
    <w:rsid w:val="44863DC0"/>
    <w:rsid w:val="5881FE79"/>
    <w:rsid w:val="6CE60B3D"/>
    <w:rsid w:val="73199F1F"/>
    <w:rsid w:val="78D81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2946"/>
  <w15:docId w15:val="{7FDB30D6-FAFF-4B28-9D07-7A38E81D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63"/>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1">
    <w:name w:val="Неразрешенное упоминание1"/>
    <w:basedOn w:val="DefaultParagraphFont"/>
    <w:uiPriority w:val="99"/>
    <w:semiHidden/>
    <w:unhideWhenUsed/>
    <w:rPr>
      <w:color w:val="808080"/>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2">
    <w:name w:val="Неразрешенное упоминание2"/>
    <w:basedOn w:val="DefaultParagraphFont"/>
    <w:uiPriority w:val="99"/>
    <w:semiHidden/>
    <w:unhideWhenUsed/>
    <w:rsid w:val="003F75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7">
      <w:bodyDiv w:val="1"/>
      <w:marLeft w:val="0"/>
      <w:marRight w:val="0"/>
      <w:marTop w:val="0"/>
      <w:marBottom w:val="0"/>
      <w:divBdr>
        <w:top w:val="none" w:sz="0" w:space="0" w:color="auto"/>
        <w:left w:val="none" w:sz="0" w:space="0" w:color="auto"/>
        <w:bottom w:val="none" w:sz="0" w:space="0" w:color="auto"/>
        <w:right w:val="none" w:sz="0" w:space="0" w:color="auto"/>
      </w:divBdr>
    </w:div>
    <w:div w:id="182325055">
      <w:bodyDiv w:val="1"/>
      <w:marLeft w:val="0"/>
      <w:marRight w:val="0"/>
      <w:marTop w:val="0"/>
      <w:marBottom w:val="0"/>
      <w:divBdr>
        <w:top w:val="none" w:sz="0" w:space="0" w:color="auto"/>
        <w:left w:val="none" w:sz="0" w:space="0" w:color="auto"/>
        <w:bottom w:val="none" w:sz="0" w:space="0" w:color="auto"/>
        <w:right w:val="none" w:sz="0" w:space="0" w:color="auto"/>
      </w:divBdr>
    </w:div>
    <w:div w:id="1121194111">
      <w:bodyDiv w:val="1"/>
      <w:marLeft w:val="0"/>
      <w:marRight w:val="0"/>
      <w:marTop w:val="0"/>
      <w:marBottom w:val="0"/>
      <w:divBdr>
        <w:top w:val="none" w:sz="0" w:space="0" w:color="auto"/>
        <w:left w:val="none" w:sz="0" w:space="0" w:color="auto"/>
        <w:bottom w:val="none" w:sz="0" w:space="0" w:color="auto"/>
        <w:right w:val="none" w:sz="0" w:space="0" w:color="auto"/>
      </w:divBdr>
    </w:div>
    <w:div w:id="1313287299">
      <w:bodyDiv w:val="1"/>
      <w:marLeft w:val="0"/>
      <w:marRight w:val="0"/>
      <w:marTop w:val="0"/>
      <w:marBottom w:val="0"/>
      <w:divBdr>
        <w:top w:val="none" w:sz="0" w:space="0" w:color="auto"/>
        <w:left w:val="none" w:sz="0" w:space="0" w:color="auto"/>
        <w:bottom w:val="none" w:sz="0" w:space="0" w:color="auto"/>
        <w:right w:val="none" w:sz="0" w:space="0" w:color="auto"/>
      </w:divBdr>
    </w:div>
    <w:div w:id="1518885619">
      <w:bodyDiv w:val="1"/>
      <w:marLeft w:val="0"/>
      <w:marRight w:val="0"/>
      <w:marTop w:val="0"/>
      <w:marBottom w:val="0"/>
      <w:divBdr>
        <w:top w:val="none" w:sz="0" w:space="0" w:color="auto"/>
        <w:left w:val="none" w:sz="0" w:space="0" w:color="auto"/>
        <w:bottom w:val="none" w:sz="0" w:space="0" w:color="auto"/>
        <w:right w:val="none" w:sz="0" w:space="0" w:color="auto"/>
      </w:divBdr>
    </w:div>
    <w:div w:id="18811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C872-E5FE-4BF9-BC6C-2F242F2FC627}">
  <ds:schemaRefs>
    <ds:schemaRef ds:uri="http://schemas.microsoft.com/sharepoint/v3/contenttype/forms"/>
  </ds:schemaRefs>
</ds:datastoreItem>
</file>

<file path=customXml/itemProps2.xml><?xml version="1.0" encoding="utf-8"?>
<ds:datastoreItem xmlns:ds="http://schemas.openxmlformats.org/officeDocument/2006/customXml" ds:itemID="{DBAB17E5-A832-4595-B059-AE4711DDC582}">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3.xml><?xml version="1.0" encoding="utf-8"?>
<ds:datastoreItem xmlns:ds="http://schemas.openxmlformats.org/officeDocument/2006/customXml" ds:itemID="{61648FC3-4E8A-4EEE-8374-44116B8A0516}">
  <ds:schemaRefs>
    <ds:schemaRef ds:uri="http://schemas.openxmlformats.org/officeDocument/2006/bibliography"/>
  </ds:schemaRefs>
</ds:datastoreItem>
</file>

<file path=customXml/itemProps4.xml><?xml version="1.0" encoding="utf-8"?>
<ds:datastoreItem xmlns:ds="http://schemas.openxmlformats.org/officeDocument/2006/customXml" ds:itemID="{C445F2B4-E47A-479B-A071-D12BFD41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CB7498-52F5-49CF-9099-0BFC6B5B20E9}">
  <ds:schemaRefs>
    <ds:schemaRef ds:uri="http://schemas.microsoft.com/sharepoint/v3/contenttype/forms"/>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64842233.04</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64842233.04</dc:title>
  <dc:subject/>
  <dc:creator>Zhibek Sarbassova</dc:creator>
  <cp:keywords/>
  <dc:description>NICA/CAMH/088682.00003/64842233.04</dc:description>
  <cp:lastModifiedBy>Altay Slyamov</cp:lastModifiedBy>
  <cp:revision>3</cp:revision>
  <cp:lastPrinted>2025-03-13T03:27:00Z</cp:lastPrinted>
  <dcterms:created xsi:type="dcterms:W3CDTF">2025-03-13T06:42:00Z</dcterms:created>
  <dcterms:modified xsi:type="dcterms:W3CDTF">2025-03-13T06:43:00Z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0x0101007326A0A8FF8B424FB15D5740CF981994</vt:lpwstr>
  </property>
  <property fmtid="{D5CDD505-2E9C-101B-9397-08002B2CF9AE}" pid="4" name="DocumentNumber">
    <vt:lpwstr>64842233.04</vt:lpwstr>
  </property>
  <property fmtid="{D5CDD505-2E9C-101B-9397-08002B2CF9AE}" pid="5" name="Client/Matter">
    <vt:lpwstr>088682.00003</vt:lpwstr>
  </property>
  <property fmtid="{D5CDD505-2E9C-101B-9397-08002B2CF9AE}" pid="6" name="OurRef">
    <vt:lpwstr>NICA/CAMH/088682.00003</vt:lpwstr>
  </property>
  <property fmtid="{D5CDD505-2E9C-101B-9397-08002B2CF9AE}" pid="7" name="MediaServiceImageTags">
    <vt:lpwstr/>
  </property>
  <property fmtid="{D5CDD505-2E9C-101B-9397-08002B2CF9AE}" pid="8" name="ClassificationContentMarkingHeaderShapeIds">
    <vt:lpwstr>1,2,3,4,5,6,7,8,9,a,b,c</vt:lpwstr>
  </property>
  <property fmtid="{D5CDD505-2E9C-101B-9397-08002B2CF9AE}" pid="9" name="ClassificationContentMarkingHeaderFontProps">
    <vt:lpwstr>#000000,8,Calibri</vt:lpwstr>
  </property>
  <property fmtid="{D5CDD505-2E9C-101B-9397-08002B2CF9AE}" pid="10" name="ClassificationContentMarkingHeaderText">
    <vt:lpwstr>Classification: Restricted</vt:lpwstr>
  </property>
  <property fmtid="{D5CDD505-2E9C-101B-9397-08002B2CF9AE}" pid="11" name="ClassificationContentMarkingFooterShapeIds">
    <vt:lpwstr>d,e,f,10,11,12,13,14,15,16,17,18</vt:lpwstr>
  </property>
  <property fmtid="{D5CDD505-2E9C-101B-9397-08002B2CF9AE}" pid="12" name="ClassificationContentMarkingFooterFontProps">
    <vt:lpwstr>#000000,8,Calibri</vt:lpwstr>
  </property>
  <property fmtid="{D5CDD505-2E9C-101B-9397-08002B2CF9AE}" pid="13" name="ClassificationContentMarkingFooterText">
    <vt:lpwstr>Classification: Restricted</vt:lpwstr>
  </property>
  <property fmtid="{D5CDD505-2E9C-101B-9397-08002B2CF9AE}" pid="14" name="MSIP_Label_527cfdd3-0dae-47cf-bbbc-81d10b5a556d_Enabled">
    <vt:lpwstr>true</vt:lpwstr>
  </property>
  <property fmtid="{D5CDD505-2E9C-101B-9397-08002B2CF9AE}" pid="15" name="MSIP_Label_527cfdd3-0dae-47cf-bbbc-81d10b5a556d_SetDate">
    <vt:lpwstr>2022-11-03T04:01:58Z</vt:lpwstr>
  </property>
  <property fmtid="{D5CDD505-2E9C-101B-9397-08002B2CF9AE}" pid="16" name="MSIP_Label_527cfdd3-0dae-47cf-bbbc-81d10b5a556d_Method">
    <vt:lpwstr>Standard</vt:lpwstr>
  </property>
  <property fmtid="{D5CDD505-2E9C-101B-9397-08002B2CF9AE}" pid="17" name="MSIP_Label_527cfdd3-0dae-47cf-bbbc-81d10b5a556d_Name">
    <vt:lpwstr>Restricted</vt:lpwstr>
  </property>
  <property fmtid="{D5CDD505-2E9C-101B-9397-08002B2CF9AE}" pid="18" name="MSIP_Label_527cfdd3-0dae-47cf-bbbc-81d10b5a556d_SiteId">
    <vt:lpwstr>1bf47948-c1be-432d-8804-07eb905182f1</vt:lpwstr>
  </property>
  <property fmtid="{D5CDD505-2E9C-101B-9397-08002B2CF9AE}" pid="19" name="MSIP_Label_527cfdd3-0dae-47cf-bbbc-81d10b5a556d_ActionId">
    <vt:lpwstr>f0d1f086-3b9d-4c70-b838-ad2331471992</vt:lpwstr>
  </property>
  <property fmtid="{D5CDD505-2E9C-101B-9397-08002B2CF9AE}" pid="20" name="MSIP_Label_527cfdd3-0dae-47cf-bbbc-81d10b5a556d_ContentBits">
    <vt:lpwstr>3</vt:lpwstr>
  </property>
</Properties>
</file>